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959C75">
      <w:pPr>
        <w:keepNext w:val="0"/>
        <w:keepLines w:val="0"/>
        <w:widowControl w:val="0"/>
        <w:suppressLineNumbers w:val="0"/>
        <w:spacing w:before="0" w:beforeAutospacing="0" w:after="0" w:afterAutospacing="0" w:line="600" w:lineRule="exact"/>
        <w:ind w:left="0" w:right="0"/>
        <w:jc w:val="center"/>
        <w:rPr>
          <w:rFonts w:hint="eastAsia" w:ascii="方正小标宋简体" w:hAnsi="方正小标宋简体" w:eastAsia="方正小标宋简体" w:cs="方正小标宋简体"/>
          <w:spacing w:val="116"/>
          <w:sz w:val="44"/>
          <w:szCs w:val="44"/>
          <w:lang w:val="en-US"/>
        </w:rPr>
      </w:pPr>
    </w:p>
    <w:p w14:paraId="5F6A6A3F">
      <w:pPr>
        <w:keepNext w:val="0"/>
        <w:keepLines w:val="0"/>
        <w:widowControl w:val="0"/>
        <w:suppressLineNumbers w:val="0"/>
        <w:spacing w:before="0" w:beforeAutospacing="0" w:after="0" w:afterAutospacing="0" w:line="600" w:lineRule="exact"/>
        <w:ind w:left="0" w:right="0"/>
        <w:jc w:val="center"/>
        <w:rPr>
          <w:rFonts w:hint="eastAsia" w:ascii="方正小标宋简体" w:hAnsi="方正小标宋简体" w:eastAsia="方正小标宋简体" w:cs="方正小标宋简体"/>
          <w:spacing w:val="116"/>
          <w:sz w:val="44"/>
          <w:szCs w:val="44"/>
          <w:lang w:val="en-US"/>
        </w:rPr>
      </w:pPr>
      <w:r>
        <w:rPr>
          <w:rFonts w:hint="default" w:ascii="Times New Roman" w:hAnsi="Times New Roman" w:eastAsia="宋体" w:cs="Times New Roman"/>
          <w:kern w:val="2"/>
          <w:sz w:val="21"/>
          <w:szCs w:val="24"/>
          <w:lang w:val="en-US" w:eastAsia="zh-CN" w:bidi="ar"/>
        </w:rPr>
        <w:pict>
          <v:shape id="_x0000_s1026" o:spid="_x0000_s1026" o:spt="136" type="#_x0000_t136" style="position:absolute;left:0pt;margin-left:-2.3pt;margin-top:-15.95pt;height:40.35pt;width:436.5pt;mso-position-horizontal-relative:margin;z-index:251660288;mso-width-relative:page;mso-height-relative:page;" fillcolor="#FF0000" filled="t" stroked="t" coordsize="21600,21600" adj="10800">
            <v:path/>
            <v:fill on="t" color2="#FFFFFF" focussize="0,0"/>
            <v:stroke color="#FF0000"/>
            <v:imagedata o:title=""/>
            <o:lock v:ext="edit" aspectratio="f"/>
            <v:textpath on="t" fitshape="t" fitpath="t" trim="t" xscale="f" string="中共天津地热勘查开发设计院党委" style="font-family:宋体;font-size:32pt;v-text-align:center;v-text-spacing:78650f;"/>
          </v:shape>
        </w:pict>
      </w:r>
      <w:r>
        <w:rPr>
          <w:rFonts w:hint="default" w:ascii="Times New Roman" w:hAnsi="Times New Roman" w:eastAsia="宋体" w:cs="Times New Roman"/>
          <w:kern w:val="2"/>
          <w:sz w:val="21"/>
          <w:szCs w:val="24"/>
          <w:lang w:val="en-US" w:eastAsia="zh-CN" w:bidi="ar"/>
        </w:rPr>
        <mc:AlternateContent>
          <mc:Choice Requires="wps">
            <w:drawing>
              <wp:anchor distT="0" distB="0" distL="114300" distR="114300" simplePos="0" relativeHeight="251661312" behindDoc="0" locked="0" layoutInCell="1" allowOverlap="1">
                <wp:simplePos x="0" y="0"/>
                <wp:positionH relativeFrom="column">
                  <wp:posOffset>-267335</wp:posOffset>
                </wp:positionH>
                <wp:positionV relativeFrom="paragraph">
                  <wp:posOffset>481330</wp:posOffset>
                </wp:positionV>
                <wp:extent cx="5934075" cy="0"/>
                <wp:effectExtent l="0" t="19050" r="9525" b="19050"/>
                <wp:wrapNone/>
                <wp:docPr id="1" name="直接箭头连接符 1"/>
                <wp:cNvGraphicFramePr/>
                <a:graphic xmlns:a="http://schemas.openxmlformats.org/drawingml/2006/main">
                  <a:graphicData uri="http://schemas.microsoft.com/office/word/2010/wordprocessingShape">
                    <wps:wsp>
                      <wps:cNvCnPr/>
                      <wps:spPr>
                        <a:xfrm>
                          <a:off x="0" y="0"/>
                          <a:ext cx="5934075" cy="0"/>
                        </a:xfrm>
                        <a:prstGeom prst="straightConnector1">
                          <a:avLst/>
                        </a:prstGeom>
                        <a:ln w="38100" cap="flat" cmpd="sng">
                          <a:solidFill>
                            <a:srgbClr val="FF0000"/>
                          </a:solidFill>
                          <a:prstDash val="solid"/>
                          <a:headEnd type="none" w="med" len="med"/>
                          <a:tailEnd type="none" w="med" len="med"/>
                        </a:ln>
                      </wps:spPr>
                      <wps:txbx>
                        <w:txbxContent>
                          <w:p w14:paraId="569B5AC0">
                            <w:pPr>
                              <w:keepNext w:val="0"/>
                              <w:keepLines w:val="0"/>
                              <w:widowControl w:val="0"/>
                              <w:suppressLineNumbers w:val="0"/>
                              <w:spacing w:before="0" w:beforeAutospacing="0" w:after="0" w:afterAutospacing="0"/>
                              <w:ind w:left="0" w:right="0"/>
                              <w:jc w:val="both"/>
                              <w:rPr>
                                <w:lang w:val="en-US"/>
                              </w:rPr>
                            </w:pPr>
                          </w:p>
                        </w:txbxContent>
                      </wps:txbx>
                      <wps:bodyPr/>
                    </wps:wsp>
                  </a:graphicData>
                </a:graphic>
              </wp:anchor>
            </w:drawing>
          </mc:Choice>
          <mc:Fallback>
            <w:pict>
              <v:shape id="_x0000_s1026" o:spid="_x0000_s1026" o:spt="32" type="#_x0000_t32" style="position:absolute;left:0pt;margin-left:-21.05pt;margin-top:37.9pt;height:0pt;width:467.25pt;z-index:251661312;mso-width-relative:page;mso-height-relative:page;" filled="f" stroked="t" coordsize="21600,21600" o:gfxdata="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Dq2ES2AAAAAkBAAAPAAAAAAAAAAEAIAAAACIAAABk&#10;cnMvZG93bnJldi54bWxQSwECFAAUAAAACACHTuJA+b6algYCAAD4AwAADgAAAAAAAAABACAAAAAn&#10;AQAAZHJzL2Uyb0RvYy54bWxQSwUGAAAAAAYABgBZAQAAnwUAAAAA&#10;">
                <v:fill on="f" focussize="0,0"/>
                <v:stroke weight="3pt" color="#FF0000" joinstyle="round"/>
                <v:imagedata o:title=""/>
                <o:lock v:ext="edit" aspectratio="f"/>
                <v:textbox>
                  <w:txbxContent>
                    <w:p w14:paraId="569B5AC0">
                      <w:pPr>
                        <w:keepNext w:val="0"/>
                        <w:keepLines w:val="0"/>
                        <w:widowControl w:val="0"/>
                        <w:suppressLineNumbers w:val="0"/>
                        <w:spacing w:before="0" w:beforeAutospacing="0" w:after="0" w:afterAutospacing="0"/>
                        <w:ind w:left="0" w:right="0"/>
                        <w:jc w:val="both"/>
                        <w:rPr>
                          <w:lang w:val="en-US"/>
                        </w:rPr>
                      </w:pPr>
                    </w:p>
                  </w:txbxContent>
                </v:textbox>
              </v:shape>
            </w:pict>
          </mc:Fallback>
        </mc:AlternateContent>
      </w:r>
      <w:r>
        <w:rPr>
          <w:lang w:eastAsia="zh-CN"/>
        </w:rPr>
        <mc:AlternateContent>
          <mc:Choice Requires="wps">
            <w:drawing>
              <wp:anchor distT="0" distB="0" distL="114300" distR="114300" simplePos="0" relativeHeight="251662336" behindDoc="0" locked="0" layoutInCell="1" allowOverlap="1">
                <wp:simplePos x="0" y="0"/>
                <wp:positionH relativeFrom="column">
                  <wp:posOffset>-267335</wp:posOffset>
                </wp:positionH>
                <wp:positionV relativeFrom="paragraph">
                  <wp:posOffset>548005</wp:posOffset>
                </wp:positionV>
                <wp:extent cx="5934075" cy="0"/>
                <wp:effectExtent l="0" t="0" r="0" b="0"/>
                <wp:wrapNone/>
                <wp:docPr id="2" name="直接箭头连接符 2"/>
                <wp:cNvGraphicFramePr/>
                <a:graphic xmlns:a="http://schemas.openxmlformats.org/drawingml/2006/main">
                  <a:graphicData uri="http://schemas.microsoft.com/office/word/2010/wordprocessingShape">
                    <wps:wsp>
                      <wps:cNvCnPr/>
                      <wps:spPr>
                        <a:xfrm>
                          <a:off x="0" y="0"/>
                          <a:ext cx="5934075" cy="0"/>
                        </a:xfrm>
                        <a:prstGeom prst="straightConnector1">
                          <a:avLst/>
                        </a:prstGeom>
                        <a:ln w="12700" cap="flat" cmpd="sng">
                          <a:solidFill>
                            <a:srgbClr val="FF0000"/>
                          </a:solidFill>
                          <a:prstDash val="solid"/>
                          <a:headEnd type="none" w="med" len="med"/>
                          <a:tailEnd type="none" w="med" len="med"/>
                        </a:ln>
                      </wps:spPr>
                      <wps:txbx>
                        <w:txbxContent>
                          <w:p w14:paraId="4450D56F">
                            <w:pPr>
                              <w:keepNext w:val="0"/>
                              <w:keepLines w:val="0"/>
                              <w:widowControl w:val="0"/>
                              <w:suppressLineNumbers w:val="0"/>
                              <w:spacing w:before="0" w:beforeAutospacing="0" w:after="0" w:afterAutospacing="0"/>
                              <w:ind w:left="0" w:right="0"/>
                              <w:jc w:val="both"/>
                              <w:rPr>
                                <w:lang w:val="en-US"/>
                              </w:rPr>
                            </w:pPr>
                          </w:p>
                        </w:txbxContent>
                      </wps:txbx>
                      <wps:bodyPr/>
                    </wps:wsp>
                  </a:graphicData>
                </a:graphic>
              </wp:anchor>
            </w:drawing>
          </mc:Choice>
          <mc:Fallback>
            <w:pict>
              <v:shape id="_x0000_s1026" o:spid="_x0000_s1026" o:spt="32" type="#_x0000_t32" style="position:absolute;left:0pt;margin-left:-21.05pt;margin-top:43.15pt;height:0pt;width:467.25pt;z-index:251662336;mso-width-relative:page;mso-height-relative:page;" filled="f" stroked="t" coordsize="21600,21600" o:gfxdata="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wBoGU1QAAAAkBAAAPAAAAAAAAAAEAIAAAACIAAABkcnMv&#10;ZG93bnJldi54bWxQSwECFAAUAAAACACHTuJAhhDnCQYCAAD4AwAADgAAAAAAAAABACAAAAAkAQAA&#10;ZHJzL2Uyb0RvYy54bWxQSwUGAAAAAAYABgBZAQAAnAUAAAAA&#10;">
                <v:fill on="f" focussize="0,0"/>
                <v:stroke weight="1pt" color="#FF0000" joinstyle="round"/>
                <v:imagedata o:title=""/>
                <o:lock v:ext="edit" aspectratio="f"/>
                <v:textbox>
                  <w:txbxContent>
                    <w:p w14:paraId="4450D56F">
                      <w:pPr>
                        <w:keepNext w:val="0"/>
                        <w:keepLines w:val="0"/>
                        <w:widowControl w:val="0"/>
                        <w:suppressLineNumbers w:val="0"/>
                        <w:spacing w:before="0" w:beforeAutospacing="0" w:after="0" w:afterAutospacing="0"/>
                        <w:ind w:left="0" w:right="0"/>
                        <w:jc w:val="both"/>
                        <w:rPr>
                          <w:lang w:val="en-US"/>
                        </w:rPr>
                      </w:pPr>
                    </w:p>
                  </w:txbxContent>
                </v:textbox>
              </v:shape>
            </w:pict>
          </mc:Fallback>
        </mc:AlternateContent>
      </w:r>
    </w:p>
    <w:p w14:paraId="5BF8C7F2">
      <w:pPr>
        <w:keepNext w:val="0"/>
        <w:keepLines w:val="0"/>
        <w:widowControl w:val="0"/>
        <w:suppressLineNumbers w:val="0"/>
        <w:spacing w:before="0" w:beforeAutospacing="0" w:after="0" w:afterAutospacing="0" w:line="600" w:lineRule="exact"/>
        <w:ind w:left="0" w:right="0"/>
        <w:jc w:val="center"/>
        <w:rPr>
          <w:rFonts w:hint="eastAsia" w:ascii="方正小标宋简体" w:hAnsi="宋体" w:eastAsia="方正小标宋简体" w:cs="方正小标宋简体"/>
          <w:spacing w:val="-4"/>
          <w:sz w:val="44"/>
          <w:szCs w:val="44"/>
          <w:lang w:val="en-US"/>
        </w:rPr>
      </w:pPr>
    </w:p>
    <w:p w14:paraId="425351A0">
      <w:pPr>
        <w:keepNext w:val="0"/>
        <w:keepLines w:val="0"/>
        <w:pageBreakBefore w:val="0"/>
        <w:kinsoku/>
        <w:wordWrap/>
        <w:overflowPunct/>
        <w:topLinePunct w:val="0"/>
        <w:autoSpaceDE/>
        <w:autoSpaceDN/>
        <w:bidi w:val="0"/>
        <w:adjustRightInd/>
        <w:snapToGrid/>
        <w:spacing w:line="588"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地热院上半年落实全面从严治党情况报告</w:t>
      </w:r>
    </w:p>
    <w:p w14:paraId="040A51C1">
      <w:pPr>
        <w:keepNext w:val="0"/>
        <w:keepLines w:val="0"/>
        <w:pageBreakBefore w:val="0"/>
        <w:kinsoku/>
        <w:wordWrap/>
        <w:overflowPunct/>
        <w:topLinePunct w:val="0"/>
        <w:autoSpaceDE/>
        <w:autoSpaceDN/>
        <w:bidi w:val="0"/>
        <w:adjustRightInd/>
        <w:snapToGrid/>
        <w:spacing w:line="588" w:lineRule="exact"/>
        <w:jc w:val="center"/>
        <w:textAlignment w:val="auto"/>
        <w:rPr>
          <w:rFonts w:hint="default" w:ascii="Times New Roman" w:hAnsi="Times New Roman" w:eastAsia="方正小标宋简体" w:cs="Times New Roman"/>
          <w:sz w:val="30"/>
          <w:szCs w:val="30"/>
          <w:lang w:val="en-US" w:eastAsia="zh-CN"/>
        </w:rPr>
      </w:pPr>
      <w:r>
        <w:rPr>
          <w:rFonts w:hint="default" w:ascii="Times New Roman" w:hAnsi="Times New Roman" w:eastAsia="方正小标宋简体" w:cs="Times New Roman"/>
          <w:sz w:val="30"/>
          <w:szCs w:val="30"/>
          <w:lang w:val="en-US" w:eastAsia="zh-CN"/>
        </w:rPr>
        <w:t>（2024年7月）</w:t>
      </w:r>
    </w:p>
    <w:p w14:paraId="4B9616B3">
      <w:pPr>
        <w:keepNext w:val="0"/>
        <w:keepLines w:val="0"/>
        <w:pageBreakBefore w:val="0"/>
        <w:kinsoku/>
        <w:wordWrap/>
        <w:overflowPunct/>
        <w:topLinePunct w:val="0"/>
        <w:autoSpaceDE/>
        <w:autoSpaceDN/>
        <w:bidi w:val="0"/>
        <w:adjustRightInd/>
        <w:snapToGrid/>
        <w:spacing w:line="588" w:lineRule="exact"/>
        <w:jc w:val="both"/>
        <w:textAlignment w:val="auto"/>
        <w:rPr>
          <w:rFonts w:hint="default" w:ascii="Times New Roman" w:hAnsi="Times New Roman" w:eastAsia="仿宋_GB2312" w:cs="Times New Roman"/>
          <w:sz w:val="34"/>
          <w:szCs w:val="34"/>
          <w:lang w:val="en-US" w:eastAsia="zh-CN"/>
        </w:rPr>
      </w:pPr>
    </w:p>
    <w:p w14:paraId="689ED161">
      <w:pPr>
        <w:keepNext w:val="0"/>
        <w:keepLines w:val="0"/>
        <w:pageBreakBefore w:val="0"/>
        <w:widowControl/>
        <w:suppressLineNumbers w:val="0"/>
        <w:kinsoku/>
        <w:wordWrap/>
        <w:overflowPunct/>
        <w:topLinePunct w:val="0"/>
        <w:autoSpaceDE/>
        <w:autoSpaceDN/>
        <w:bidi w:val="0"/>
        <w:adjustRightInd/>
        <w:snapToGrid/>
        <w:spacing w:line="588" w:lineRule="exact"/>
        <w:ind w:firstLine="680" w:firstLineChars="200"/>
        <w:jc w:val="both"/>
        <w:textAlignment w:val="auto"/>
        <w:rPr>
          <w:rFonts w:hint="default" w:ascii="Times New Roman" w:hAnsi="Times New Roman" w:eastAsia="仿宋_GB2312" w:cs="Times New Roman"/>
          <w:kern w:val="2"/>
          <w:sz w:val="34"/>
          <w:szCs w:val="34"/>
          <w:lang w:val="en-US" w:eastAsia="zh-CN" w:bidi="ar"/>
        </w:rPr>
      </w:pPr>
      <w:r>
        <w:rPr>
          <w:rFonts w:hint="default" w:ascii="Times New Roman" w:hAnsi="Times New Roman" w:eastAsia="仿宋_GB2312" w:cs="Times New Roman"/>
          <w:kern w:val="2"/>
          <w:sz w:val="34"/>
          <w:szCs w:val="34"/>
          <w:lang w:val="en-US" w:eastAsia="zh-CN" w:bidi="ar"/>
        </w:rPr>
        <w:t>现将2024年上半年履行全面落实从严治党主体责任情况汇报如下：</w:t>
      </w:r>
    </w:p>
    <w:p w14:paraId="150B232A">
      <w:pPr>
        <w:keepNext w:val="0"/>
        <w:keepLines w:val="0"/>
        <w:pageBreakBefore w:val="0"/>
        <w:widowControl w:val="0"/>
        <w:kinsoku/>
        <w:wordWrap/>
        <w:overflowPunct/>
        <w:topLinePunct w:val="0"/>
        <w:autoSpaceDE/>
        <w:autoSpaceDN/>
        <w:bidi w:val="0"/>
        <w:adjustRightInd/>
        <w:snapToGrid/>
        <w:spacing w:line="588" w:lineRule="exact"/>
        <w:ind w:firstLine="680" w:firstLineChars="200"/>
        <w:jc w:val="both"/>
        <w:textAlignment w:val="auto"/>
        <w:rPr>
          <w:rFonts w:hint="default" w:ascii="Times New Roman" w:hAnsi="Times New Roman" w:eastAsia="黑体" w:cs="Times New Roman"/>
          <w:sz w:val="34"/>
          <w:szCs w:val="34"/>
          <w:lang w:val="en-US" w:eastAsia="zh-CN"/>
        </w:rPr>
      </w:pPr>
      <w:r>
        <w:rPr>
          <w:rFonts w:hint="default" w:ascii="Times New Roman" w:hAnsi="Times New Roman" w:eastAsia="黑体" w:cs="Times New Roman"/>
          <w:color w:val="000000"/>
          <w:kern w:val="0"/>
          <w:sz w:val="34"/>
          <w:szCs w:val="34"/>
        </w:rPr>
        <w:t>一、主要做法和成效</w:t>
      </w:r>
    </w:p>
    <w:p w14:paraId="5AC93D2F">
      <w:pPr>
        <w:keepNext w:val="0"/>
        <w:keepLines w:val="0"/>
        <w:pageBreakBefore w:val="0"/>
        <w:widowControl/>
        <w:suppressLineNumbers w:val="0"/>
        <w:kinsoku/>
        <w:wordWrap/>
        <w:overflowPunct/>
        <w:topLinePunct w:val="0"/>
        <w:autoSpaceDE/>
        <w:autoSpaceDN/>
        <w:bidi w:val="0"/>
        <w:adjustRightInd/>
        <w:snapToGrid/>
        <w:spacing w:line="588" w:lineRule="exact"/>
        <w:ind w:firstLine="683" w:firstLineChars="200"/>
        <w:jc w:val="both"/>
        <w:textAlignment w:val="auto"/>
        <w:rPr>
          <w:rFonts w:hint="default" w:ascii="Times New Roman" w:hAnsi="Times New Roman" w:eastAsia="楷体_GB2312" w:cs="Times New Roman"/>
          <w:b/>
          <w:bCs/>
          <w:kern w:val="2"/>
          <w:sz w:val="34"/>
          <w:szCs w:val="34"/>
          <w:lang w:val="en-US" w:eastAsia="zh-CN" w:bidi="ar"/>
        </w:rPr>
      </w:pPr>
      <w:r>
        <w:rPr>
          <w:rFonts w:hint="default" w:ascii="Times New Roman" w:hAnsi="Times New Roman" w:eastAsia="楷体_GB2312" w:cs="Times New Roman"/>
          <w:b/>
          <w:bCs/>
          <w:kern w:val="2"/>
          <w:sz w:val="34"/>
          <w:szCs w:val="34"/>
          <w:lang w:val="en-US" w:eastAsia="zh-CN" w:bidi="ar"/>
        </w:rPr>
        <w:t>（一）坚定捍卫“两个确立”、坚决做到“两个维护”</w:t>
      </w:r>
    </w:p>
    <w:p w14:paraId="490EBBF9">
      <w:pPr>
        <w:keepNext w:val="0"/>
        <w:keepLines w:val="0"/>
        <w:pageBreakBefore w:val="0"/>
        <w:widowControl/>
        <w:suppressLineNumbers w:val="0"/>
        <w:kinsoku/>
        <w:wordWrap/>
        <w:overflowPunct/>
        <w:topLinePunct w:val="0"/>
        <w:autoSpaceDE/>
        <w:autoSpaceDN/>
        <w:bidi w:val="0"/>
        <w:adjustRightInd/>
        <w:snapToGrid/>
        <w:spacing w:line="588" w:lineRule="exact"/>
        <w:ind w:firstLine="683" w:firstLineChars="200"/>
        <w:jc w:val="both"/>
        <w:textAlignment w:val="auto"/>
        <w:rPr>
          <w:rFonts w:hint="default" w:ascii="Times New Roman" w:hAnsi="Times New Roman" w:eastAsia="仿宋_GB2312" w:cs="Times New Roman"/>
          <w:kern w:val="2"/>
          <w:sz w:val="34"/>
          <w:szCs w:val="34"/>
          <w:lang w:val="en-US" w:eastAsia="zh-CN" w:bidi="ar"/>
        </w:rPr>
        <w:sectPr>
          <w:pgSz w:w="11906" w:h="16838"/>
          <w:pgMar w:top="2041" w:right="1559" w:bottom="1701" w:left="1559" w:header="851" w:footer="992" w:gutter="0"/>
          <w:pgNumType w:fmt="decimal"/>
          <w:cols w:space="425" w:num="1"/>
          <w:docGrid w:type="lines" w:linePitch="312" w:charSpace="0"/>
        </w:sectPr>
      </w:pPr>
      <w:r>
        <w:rPr>
          <w:rFonts w:hint="default" w:ascii="Times New Roman" w:hAnsi="Times New Roman" w:eastAsia="仿宋_GB2312" w:cs="Times New Roman"/>
          <w:b/>
          <w:bCs/>
          <w:kern w:val="2"/>
          <w:sz w:val="34"/>
          <w:szCs w:val="34"/>
          <w:lang w:val="en-US" w:eastAsia="zh-CN" w:bidi="ar"/>
        </w:rPr>
        <w:t>1.加强思想政治建设。一是突出政治建设。</w:t>
      </w:r>
      <w:r>
        <w:rPr>
          <w:rFonts w:hint="default" w:ascii="Times New Roman" w:hAnsi="Times New Roman" w:eastAsia="仿宋_GB2312" w:cs="Times New Roman"/>
          <w:kern w:val="2"/>
          <w:sz w:val="34"/>
          <w:szCs w:val="34"/>
          <w:lang w:val="en-US" w:eastAsia="zh-CN" w:bidi="ar"/>
        </w:rPr>
        <w:t>坚持“第一议题”制度，半年学习传达贯彻习近平总书记重要讲话指示批</w:t>
      </w:r>
      <w:r>
        <w:rPr>
          <w:rFonts w:hint="default" w:ascii="Times New Roman" w:hAnsi="Times New Roman" w:eastAsia="仿宋_GB2312" w:cs="Times New Roman"/>
          <w:kern w:val="2"/>
          <w:sz w:val="34"/>
          <w:szCs w:val="34"/>
          <w:highlight w:val="none"/>
          <w:lang w:val="en-US" w:eastAsia="zh-CN" w:bidi="ar"/>
        </w:rPr>
        <w:t>示精神32次，党委理论中心组开展学习研讨6次、专题读书班2次</w:t>
      </w:r>
      <w:r>
        <w:rPr>
          <w:rFonts w:hint="default" w:ascii="Times New Roman" w:hAnsi="Times New Roman" w:eastAsia="仿宋_GB2312" w:cs="Times New Roman"/>
          <w:kern w:val="2"/>
          <w:sz w:val="34"/>
          <w:szCs w:val="34"/>
          <w:lang w:val="en-US" w:eastAsia="zh-CN" w:bidi="ar"/>
        </w:rPr>
        <w:t>。</w:t>
      </w:r>
      <w:r>
        <w:rPr>
          <w:rFonts w:hint="default" w:ascii="Times New Roman" w:hAnsi="Times New Roman" w:eastAsia="仿宋_GB2312" w:cs="Times New Roman"/>
          <w:b/>
          <w:bCs/>
          <w:kern w:val="2"/>
          <w:sz w:val="34"/>
          <w:szCs w:val="34"/>
          <w:lang w:val="en-US" w:eastAsia="zh-CN" w:bidi="ar"/>
        </w:rPr>
        <w:t>二是主动服务国家重大战略。</w:t>
      </w:r>
      <w:r>
        <w:rPr>
          <w:rFonts w:hint="default" w:ascii="Times New Roman" w:hAnsi="Times New Roman" w:eastAsia="仿宋_GB2312" w:cs="Times New Roman"/>
          <w:kern w:val="2"/>
          <w:sz w:val="34"/>
          <w:szCs w:val="34"/>
          <w:lang w:val="en-US" w:eastAsia="zh-CN" w:bidi="ar"/>
        </w:rPr>
        <w:t>高质量服务雄安新区自然资源和规划局，新立标准规程2个，</w:t>
      </w:r>
      <w:r>
        <w:rPr>
          <w:rFonts w:hint="eastAsia" w:ascii="Times New Roman" w:hAnsi="Times New Roman" w:eastAsia="仿宋_GB2312" w:cs="Times New Roman"/>
          <w:kern w:val="2"/>
          <w:sz w:val="34"/>
          <w:szCs w:val="34"/>
          <w:lang w:val="en-US" w:eastAsia="zh-CN" w:bidi="ar"/>
        </w:rPr>
        <w:t>《</w:t>
      </w:r>
      <w:r>
        <w:rPr>
          <w:rFonts w:hint="default" w:ascii="Times New Roman" w:hAnsi="Times New Roman" w:eastAsia="仿宋_GB2312" w:cs="Times New Roman"/>
          <w:kern w:val="2"/>
          <w:sz w:val="34"/>
          <w:szCs w:val="34"/>
          <w:lang w:val="en-US" w:eastAsia="zh-CN" w:bidi="ar"/>
        </w:rPr>
        <w:t>雄安新区地表水回灌水质标准</w:t>
      </w:r>
      <w:r>
        <w:rPr>
          <w:rFonts w:hint="eastAsia" w:ascii="Times New Roman" w:hAnsi="Times New Roman" w:eastAsia="仿宋_GB2312" w:cs="Times New Roman"/>
          <w:kern w:val="2"/>
          <w:sz w:val="34"/>
          <w:szCs w:val="34"/>
          <w:lang w:val="en-US" w:eastAsia="zh-CN" w:bidi="ar"/>
        </w:rPr>
        <w:t>》</w:t>
      </w:r>
      <w:r>
        <w:rPr>
          <w:rFonts w:hint="default" w:ascii="Times New Roman" w:hAnsi="Times New Roman" w:eastAsia="仿宋_GB2312" w:cs="Times New Roman"/>
          <w:kern w:val="2"/>
          <w:sz w:val="34"/>
          <w:szCs w:val="34"/>
          <w:lang w:val="en-US" w:eastAsia="zh-CN" w:bidi="ar"/>
        </w:rPr>
        <w:t>、</w:t>
      </w:r>
      <w:r>
        <w:rPr>
          <w:rFonts w:hint="eastAsia" w:ascii="Times New Roman" w:hAnsi="Times New Roman" w:eastAsia="仿宋_GB2312" w:cs="Times New Roman"/>
          <w:kern w:val="2"/>
          <w:sz w:val="34"/>
          <w:szCs w:val="34"/>
          <w:lang w:val="en-US" w:eastAsia="zh-CN" w:bidi="ar"/>
        </w:rPr>
        <w:t>《</w:t>
      </w:r>
      <w:r>
        <w:rPr>
          <w:rFonts w:hint="default" w:ascii="Times New Roman" w:hAnsi="Times New Roman" w:eastAsia="仿宋_GB2312" w:cs="Times New Roman"/>
          <w:kern w:val="2"/>
          <w:sz w:val="34"/>
          <w:szCs w:val="34"/>
          <w:lang w:val="en-US" w:eastAsia="zh-CN" w:bidi="ar"/>
        </w:rPr>
        <w:t>雄安新区地热专用监测井钻探规程</w:t>
      </w:r>
      <w:r>
        <w:rPr>
          <w:rFonts w:hint="eastAsia" w:ascii="Times New Roman" w:hAnsi="Times New Roman" w:eastAsia="仿宋_GB2312" w:cs="Times New Roman"/>
          <w:kern w:val="2"/>
          <w:sz w:val="34"/>
          <w:szCs w:val="34"/>
          <w:lang w:val="en-US" w:eastAsia="zh-CN" w:bidi="ar"/>
        </w:rPr>
        <w:t>》</w:t>
      </w:r>
      <w:r>
        <w:rPr>
          <w:rFonts w:hint="default" w:ascii="Times New Roman" w:hAnsi="Times New Roman" w:eastAsia="仿宋_GB2312" w:cs="Times New Roman"/>
          <w:kern w:val="2"/>
          <w:sz w:val="34"/>
          <w:szCs w:val="34"/>
          <w:lang w:val="en-US" w:eastAsia="zh-CN" w:bidi="ar"/>
        </w:rPr>
        <w:t>。积极推动雄安新区朱各庄地热矿权四合一方案、雄安新区朱各庄区域地表水回灌工程等项目。</w:t>
      </w:r>
      <w:r>
        <w:rPr>
          <w:rFonts w:hint="default" w:ascii="Times New Roman" w:hAnsi="Times New Roman" w:eastAsia="仿宋_GB2312" w:cs="Times New Roman"/>
          <w:b/>
          <w:bCs/>
          <w:kern w:val="2"/>
          <w:sz w:val="34"/>
          <w:szCs w:val="34"/>
          <w:lang w:val="en-US" w:eastAsia="zh-CN" w:bidi="ar"/>
        </w:rPr>
        <w:t>三是落实市委市政府部署要求。</w:t>
      </w:r>
      <w:r>
        <w:rPr>
          <w:rFonts w:hint="default" w:ascii="Times New Roman" w:hAnsi="Times New Roman" w:eastAsia="仿宋_GB2312" w:cs="Times New Roman"/>
          <w:kern w:val="2"/>
          <w:sz w:val="34"/>
          <w:szCs w:val="34"/>
          <w:lang w:val="en-US" w:eastAsia="zh-CN" w:bidi="ar"/>
        </w:rPr>
        <w:t>对标对表我市“十项行动”方案，落实四个“善作善成”重要要求，聚焦经济发展第一要务，谋划发展战略，积极开拓津外市场，加快建设“四大平台”，推动创新链、产业链、</w:t>
      </w:r>
    </w:p>
    <w:p w14:paraId="176C6C4E">
      <w:pPr>
        <w:keepNext w:val="0"/>
        <w:keepLines w:val="0"/>
        <w:pageBreakBefore w:val="0"/>
        <w:widowControl/>
        <w:suppressLineNumbers w:val="0"/>
        <w:kinsoku/>
        <w:wordWrap/>
        <w:overflowPunct/>
        <w:topLinePunct w:val="0"/>
        <w:autoSpaceDE/>
        <w:autoSpaceDN/>
        <w:bidi w:val="0"/>
        <w:adjustRightInd/>
        <w:snapToGrid/>
        <w:spacing w:line="588" w:lineRule="exact"/>
        <w:jc w:val="both"/>
        <w:textAlignment w:val="auto"/>
        <w:rPr>
          <w:rFonts w:hint="default" w:ascii="Times New Roman" w:hAnsi="Times New Roman" w:eastAsia="仿宋_GB2312" w:cs="Times New Roman"/>
          <w:kern w:val="2"/>
          <w:sz w:val="34"/>
          <w:szCs w:val="34"/>
          <w:lang w:val="en-US" w:eastAsia="zh-CN" w:bidi="ar"/>
        </w:rPr>
      </w:pPr>
      <w:r>
        <w:rPr>
          <w:rFonts w:hint="default" w:ascii="Times New Roman" w:hAnsi="Times New Roman" w:eastAsia="仿宋_GB2312" w:cs="Times New Roman"/>
          <w:kern w:val="2"/>
          <w:sz w:val="34"/>
          <w:szCs w:val="34"/>
          <w:lang w:val="en-US" w:eastAsia="zh-CN" w:bidi="ar"/>
        </w:rPr>
        <w:t>资金链、人财链四链深度融合，为地热服务“双碳”目标提供坚强思想保障。</w:t>
      </w:r>
    </w:p>
    <w:p w14:paraId="4C89D217">
      <w:pPr>
        <w:keepNext w:val="0"/>
        <w:keepLines w:val="0"/>
        <w:pageBreakBefore w:val="0"/>
        <w:kinsoku/>
        <w:wordWrap/>
        <w:overflowPunct/>
        <w:topLinePunct w:val="0"/>
        <w:autoSpaceDE/>
        <w:autoSpaceDN/>
        <w:bidi w:val="0"/>
        <w:adjustRightInd/>
        <w:snapToGrid/>
        <w:spacing w:line="588" w:lineRule="exact"/>
        <w:ind w:firstLine="683" w:firstLineChars="200"/>
        <w:jc w:val="both"/>
        <w:textAlignment w:val="auto"/>
        <w:rPr>
          <w:rFonts w:hint="default" w:ascii="Times New Roman" w:hAnsi="Times New Roman" w:eastAsia="仿宋_GB2312" w:cs="Times New Roman"/>
          <w:b w:val="0"/>
          <w:bCs w:val="0"/>
          <w:sz w:val="34"/>
          <w:szCs w:val="34"/>
          <w:lang w:val="en-US" w:eastAsia="zh-CN"/>
        </w:rPr>
      </w:pPr>
      <w:r>
        <w:rPr>
          <w:rFonts w:hint="default" w:ascii="Times New Roman" w:hAnsi="Times New Roman" w:eastAsia="仿宋_GB2312" w:cs="Times New Roman"/>
          <w:b/>
          <w:bCs/>
          <w:sz w:val="34"/>
          <w:szCs w:val="34"/>
          <w:lang w:val="en-US" w:eastAsia="zh-CN"/>
        </w:rPr>
        <w:t>2.深入推进党纪学习教育。一是精心谋划全面推进。</w:t>
      </w:r>
      <w:r>
        <w:rPr>
          <w:rFonts w:hint="default" w:ascii="Times New Roman" w:hAnsi="Times New Roman" w:eastAsia="仿宋_GB2312" w:cs="Times New Roman"/>
          <w:sz w:val="34"/>
          <w:szCs w:val="34"/>
          <w:lang w:val="en-US" w:eastAsia="zh-CN"/>
        </w:rPr>
        <w:t>召开专题党委会研究制定任务清单，部署3个方面12条具体措施。4月15日召开工作部署会，党委书记作为第一责任人，亲自部署、亲自谋划、亲自跟进指导。</w:t>
      </w:r>
      <w:r>
        <w:rPr>
          <w:rFonts w:hint="default" w:ascii="Times New Roman" w:hAnsi="Times New Roman" w:eastAsia="仿宋_GB2312" w:cs="Times New Roman"/>
          <w:b/>
          <w:bCs/>
          <w:sz w:val="34"/>
          <w:szCs w:val="34"/>
          <w:lang w:val="en-US" w:eastAsia="zh-CN"/>
        </w:rPr>
        <w:t>二是学纪知纪入脑入心。</w:t>
      </w:r>
      <w:r>
        <w:rPr>
          <w:rFonts w:hint="default" w:ascii="Times New Roman" w:hAnsi="Times New Roman" w:eastAsia="仿宋_GB2312" w:cs="Times New Roman"/>
          <w:sz w:val="34"/>
          <w:szCs w:val="34"/>
          <w:lang w:val="en-US" w:eastAsia="zh-CN"/>
        </w:rPr>
        <w:t>全体党员干部深入学习贯彻《中国共产党纪律处分条例》，逐章逐条学、深入细致学、联系实际学，完成了两个专题的交流研讨。</w:t>
      </w:r>
      <w:r>
        <w:rPr>
          <w:rFonts w:hint="default" w:ascii="Times New Roman" w:hAnsi="Times New Roman" w:eastAsia="仿宋_GB2312" w:cs="Times New Roman"/>
          <w:b/>
          <w:bCs/>
          <w:sz w:val="34"/>
          <w:szCs w:val="34"/>
          <w:lang w:val="en-US" w:eastAsia="zh-CN"/>
        </w:rPr>
        <w:t>三是求真务实知行合一。</w:t>
      </w:r>
      <w:r>
        <w:rPr>
          <w:rFonts w:hint="default" w:ascii="Times New Roman" w:hAnsi="Times New Roman" w:eastAsia="仿宋_GB2312" w:cs="Times New Roman"/>
          <w:b w:val="0"/>
          <w:bCs w:val="0"/>
          <w:sz w:val="34"/>
          <w:szCs w:val="34"/>
          <w:lang w:val="en-US" w:eastAsia="zh-CN"/>
        </w:rPr>
        <w:t>把党纪学习教育与强化作风建设结合起来，与保工程优质、干部优秀结合起来，与统筹抓好地热钻井、供热运维、科创研发、内部管理结合起来，与加快实现我院“提质倍增”发展目标结合起来，以严格纪律保证各项任务的推进，为院发展保驾护航。</w:t>
      </w:r>
    </w:p>
    <w:p w14:paraId="2895C139">
      <w:pPr>
        <w:keepNext w:val="0"/>
        <w:keepLines w:val="0"/>
        <w:pageBreakBefore w:val="0"/>
        <w:kinsoku/>
        <w:wordWrap/>
        <w:overflowPunct/>
        <w:topLinePunct w:val="0"/>
        <w:autoSpaceDE/>
        <w:autoSpaceDN/>
        <w:bidi w:val="0"/>
        <w:adjustRightInd/>
        <w:snapToGrid/>
        <w:spacing w:line="588" w:lineRule="exact"/>
        <w:ind w:firstLine="683" w:firstLineChars="200"/>
        <w:jc w:val="both"/>
        <w:textAlignment w:val="auto"/>
        <w:rPr>
          <w:rFonts w:hint="default" w:ascii="Times New Roman" w:hAnsi="Times New Roman" w:eastAsia="仿宋_GB2312" w:cs="Times New Roman"/>
          <w:sz w:val="34"/>
          <w:szCs w:val="34"/>
          <w:lang w:val="en-US" w:eastAsia="zh-CN"/>
        </w:rPr>
      </w:pPr>
      <w:r>
        <w:rPr>
          <w:rFonts w:hint="default" w:ascii="Times New Roman" w:hAnsi="Times New Roman" w:eastAsia="仿宋_GB2312" w:cs="Times New Roman"/>
          <w:b/>
          <w:bCs/>
          <w:kern w:val="2"/>
          <w:sz w:val="34"/>
          <w:szCs w:val="34"/>
          <w:lang w:val="en-US" w:eastAsia="zh-CN" w:bidi="ar"/>
        </w:rPr>
        <w:t>3.落实意识形态责任制。</w:t>
      </w:r>
      <w:r>
        <w:rPr>
          <w:rFonts w:hint="default" w:ascii="Times New Roman" w:hAnsi="Times New Roman" w:eastAsia="仿宋_GB2312" w:cs="Times New Roman"/>
          <w:b/>
          <w:bCs/>
          <w:sz w:val="34"/>
          <w:szCs w:val="34"/>
          <w:lang w:val="en-US" w:eastAsia="zh-CN"/>
        </w:rPr>
        <w:t>一是压实意识形态责任。</w:t>
      </w:r>
      <w:r>
        <w:rPr>
          <w:rFonts w:hint="default" w:ascii="Times New Roman" w:hAnsi="Times New Roman" w:eastAsia="仿宋_GB2312" w:cs="Times New Roman"/>
          <w:b w:val="0"/>
          <w:bCs w:val="0"/>
          <w:sz w:val="34"/>
          <w:szCs w:val="34"/>
          <w:lang w:val="en-US" w:eastAsia="zh-CN"/>
        </w:rPr>
        <w:t>加强组织领导，主要领导坚决扛起第一责任人责任，定期召开意识形态专题会议。</w:t>
      </w:r>
      <w:r>
        <w:rPr>
          <w:rFonts w:hint="default" w:ascii="Times New Roman" w:hAnsi="Times New Roman" w:eastAsia="仿宋_GB2312" w:cs="Times New Roman"/>
          <w:sz w:val="34"/>
          <w:szCs w:val="34"/>
          <w:lang w:val="en-US" w:eastAsia="zh-CN"/>
        </w:rPr>
        <w:t>落实信息审核制度，上半年共计审批地热信息73篇。开展意识形态重大风险隐患排查工作，对官网98篇自创文章全面排查。</w:t>
      </w:r>
      <w:r>
        <w:rPr>
          <w:rFonts w:hint="default" w:ascii="Times New Roman" w:hAnsi="Times New Roman" w:eastAsia="仿宋_GB2312" w:cs="Times New Roman"/>
          <w:b/>
          <w:bCs/>
          <w:sz w:val="34"/>
          <w:szCs w:val="34"/>
          <w:lang w:val="en-US" w:eastAsia="zh-CN"/>
        </w:rPr>
        <w:t>二是坚持弘扬和践行地热文化。</w:t>
      </w:r>
      <w:r>
        <w:rPr>
          <w:rFonts w:hint="default" w:ascii="Times New Roman" w:hAnsi="Times New Roman" w:eastAsia="仿宋_GB2312" w:cs="Times New Roman"/>
          <w:sz w:val="34"/>
          <w:szCs w:val="34"/>
          <w:lang w:val="en-US" w:eastAsia="zh-CN"/>
        </w:rPr>
        <w:t>践行“以成事为荣，以败事为耻；以盈利为荣，以亏损为耻；以勤俭为荣，以贪奢为耻”的地热荣辱观，用地热文化团结大家力量。</w:t>
      </w:r>
      <w:r>
        <w:rPr>
          <w:rFonts w:hint="default" w:ascii="Times New Roman" w:hAnsi="Times New Roman" w:eastAsia="仿宋_GB2312" w:cs="Times New Roman"/>
          <w:b/>
          <w:bCs/>
          <w:sz w:val="34"/>
          <w:szCs w:val="34"/>
          <w:lang w:val="en-US" w:eastAsia="zh-CN"/>
        </w:rPr>
        <w:t>三是加强内外宣传。</w:t>
      </w:r>
      <w:r>
        <w:rPr>
          <w:rFonts w:hint="default" w:ascii="Times New Roman" w:hAnsi="Times New Roman" w:eastAsia="仿宋_GB2312" w:cs="Times New Roman"/>
          <w:sz w:val="34"/>
          <w:szCs w:val="34"/>
          <w:lang w:val="en-US" w:eastAsia="zh-CN"/>
        </w:rPr>
        <w:t>对典型人物、重点项目进行宣传，半年发布内宣信息50篇。聚焦专业优势持续加强对外宣传工作，在天津日报、天津工人报、津云等主流媒体刊登报道9篇，提升我院形象和品牌。</w:t>
      </w:r>
    </w:p>
    <w:p w14:paraId="2E28757D">
      <w:pPr>
        <w:keepNext w:val="0"/>
        <w:keepLines w:val="0"/>
        <w:pageBreakBefore w:val="0"/>
        <w:widowControl w:val="0"/>
        <w:kinsoku/>
        <w:wordWrap/>
        <w:overflowPunct/>
        <w:topLinePunct w:val="0"/>
        <w:autoSpaceDE/>
        <w:autoSpaceDN/>
        <w:bidi w:val="0"/>
        <w:adjustRightInd/>
        <w:snapToGrid/>
        <w:spacing w:line="588" w:lineRule="exact"/>
        <w:ind w:firstLine="683" w:firstLineChars="200"/>
        <w:jc w:val="both"/>
        <w:textAlignment w:val="auto"/>
        <w:rPr>
          <w:rFonts w:hint="default" w:ascii="Times New Roman" w:hAnsi="Times New Roman" w:eastAsia="楷体_GB2312" w:cs="Times New Roman"/>
          <w:b/>
          <w:bCs/>
          <w:sz w:val="34"/>
          <w:szCs w:val="34"/>
          <w:lang w:val="en-US" w:eastAsia="zh-CN"/>
        </w:rPr>
      </w:pPr>
      <w:r>
        <w:rPr>
          <w:rFonts w:hint="default" w:ascii="Times New Roman" w:hAnsi="Times New Roman" w:eastAsia="楷体_GB2312" w:cs="Times New Roman"/>
          <w:b/>
          <w:bCs/>
          <w:sz w:val="34"/>
          <w:szCs w:val="34"/>
          <w:lang w:val="en-US" w:eastAsia="zh-CN"/>
        </w:rPr>
        <w:t>（二）加强基层党组织建设，锻造坚强有力的战斗堡垒</w:t>
      </w:r>
    </w:p>
    <w:p w14:paraId="49D47C26">
      <w:pPr>
        <w:keepNext w:val="0"/>
        <w:keepLines w:val="0"/>
        <w:pageBreakBefore w:val="0"/>
        <w:kinsoku/>
        <w:wordWrap/>
        <w:overflowPunct/>
        <w:topLinePunct w:val="0"/>
        <w:autoSpaceDE/>
        <w:autoSpaceDN/>
        <w:bidi w:val="0"/>
        <w:adjustRightInd/>
        <w:snapToGrid/>
        <w:spacing w:line="588" w:lineRule="exact"/>
        <w:ind w:firstLine="683" w:firstLineChars="200"/>
        <w:jc w:val="both"/>
        <w:textAlignment w:val="auto"/>
        <w:rPr>
          <w:rFonts w:hint="default" w:ascii="Times New Roman" w:hAnsi="Times New Roman" w:eastAsia="仿宋_GB2312" w:cs="Times New Roman"/>
          <w:sz w:val="34"/>
          <w:szCs w:val="34"/>
          <w:lang w:val="en-US" w:eastAsia="zh-CN"/>
        </w:rPr>
      </w:pPr>
      <w:r>
        <w:rPr>
          <w:rFonts w:hint="default" w:ascii="Times New Roman" w:hAnsi="Times New Roman" w:eastAsia="仿宋_GB2312" w:cs="Times New Roman"/>
          <w:b/>
          <w:bCs/>
          <w:sz w:val="34"/>
          <w:szCs w:val="34"/>
          <w:lang w:val="en-US" w:eastAsia="zh-CN"/>
        </w:rPr>
        <w:t>1.严格落实党建工作责任制。一是完成党委委员增补工作。</w:t>
      </w:r>
      <w:r>
        <w:rPr>
          <w:rFonts w:hint="default" w:ascii="Times New Roman" w:hAnsi="Times New Roman" w:eastAsia="仿宋_GB2312" w:cs="Times New Roman"/>
          <w:sz w:val="34"/>
          <w:szCs w:val="34"/>
          <w:lang w:val="en-US" w:eastAsia="zh-CN"/>
        </w:rPr>
        <w:t>召开党员大会完成了院党委委员的增补，对于健全党委班子、改善班子结构、加强班子力量具有重要意义。为进一步推进党建工作高质量发展提供坚强有力的组织保障。</w:t>
      </w:r>
      <w:r>
        <w:rPr>
          <w:rFonts w:hint="default" w:ascii="Times New Roman" w:hAnsi="Times New Roman" w:eastAsia="仿宋_GB2312" w:cs="Times New Roman"/>
          <w:b/>
          <w:bCs/>
          <w:sz w:val="34"/>
          <w:szCs w:val="34"/>
          <w:lang w:val="en-US" w:eastAsia="zh-CN"/>
        </w:rPr>
        <w:t>二是在改革中持续优化党组织。</w:t>
      </w:r>
      <w:r>
        <w:rPr>
          <w:rFonts w:hint="default" w:ascii="Times New Roman" w:hAnsi="Times New Roman" w:eastAsia="仿宋_GB2312" w:cs="Times New Roman"/>
          <w:sz w:val="34"/>
          <w:szCs w:val="34"/>
          <w:lang w:val="en-US" w:eastAsia="zh-CN"/>
        </w:rPr>
        <w:t>在改革持续进程中，撤销2个基层党支部，成立1个新的党支部，完成委员书记选举工作，</w:t>
      </w:r>
      <w:r>
        <w:rPr>
          <w:rFonts w:hint="eastAsia" w:ascii="Times New Roman" w:hAnsi="Times New Roman" w:eastAsia="仿宋_GB2312" w:cs="Times New Roman"/>
          <w:sz w:val="34"/>
          <w:szCs w:val="34"/>
          <w:lang w:val="en-US" w:eastAsia="zh-CN"/>
        </w:rPr>
        <w:t>严格执行</w:t>
      </w:r>
      <w:r>
        <w:rPr>
          <w:rFonts w:hint="default" w:ascii="Times New Roman" w:hAnsi="Times New Roman" w:eastAsia="仿宋_GB2312" w:cs="Times New Roman"/>
          <w:sz w:val="34"/>
          <w:szCs w:val="34"/>
          <w:highlight w:val="none"/>
          <w:lang w:val="en-US" w:eastAsia="zh-CN"/>
        </w:rPr>
        <w:t>党费收缴制度，做好党组织关系转接，党员发展工作，上半年确定发展对象2人。</w:t>
      </w:r>
      <w:r>
        <w:rPr>
          <w:rFonts w:hint="default" w:ascii="Times New Roman" w:hAnsi="Times New Roman" w:eastAsia="仿宋_GB2312" w:cs="Times New Roman"/>
          <w:b/>
          <w:bCs/>
          <w:sz w:val="34"/>
          <w:szCs w:val="34"/>
          <w:lang w:val="en-US" w:eastAsia="zh-CN"/>
        </w:rPr>
        <w:t>三是深化共建谋融合。</w:t>
      </w:r>
      <w:r>
        <w:rPr>
          <w:rFonts w:hint="default" w:ascii="Times New Roman" w:hAnsi="Times New Roman" w:eastAsia="仿宋_GB2312" w:cs="Times New Roman"/>
          <w:sz w:val="34"/>
          <w:szCs w:val="34"/>
          <w:lang w:val="en-US" w:eastAsia="zh-CN"/>
        </w:rPr>
        <w:t>以党建联建为纽带，加强与外部单位的沟通、合作。上半年，我院与山东、宁夏、河北、天津等地区的单位开展共建活动并签订协议，充分展示出共建的优势和成果，以新时代党建共同体引领业务、党建“双促进”，不断推动各项工作提质增效。</w:t>
      </w:r>
    </w:p>
    <w:p w14:paraId="243AD1D4">
      <w:pPr>
        <w:keepNext w:val="0"/>
        <w:keepLines w:val="0"/>
        <w:pageBreakBefore w:val="0"/>
        <w:kinsoku/>
        <w:wordWrap/>
        <w:overflowPunct/>
        <w:topLinePunct w:val="0"/>
        <w:autoSpaceDE/>
        <w:autoSpaceDN/>
        <w:bidi w:val="0"/>
        <w:adjustRightInd/>
        <w:snapToGrid/>
        <w:spacing w:line="588" w:lineRule="exact"/>
        <w:ind w:firstLine="683" w:firstLineChars="200"/>
        <w:jc w:val="both"/>
        <w:textAlignment w:val="auto"/>
        <w:rPr>
          <w:rFonts w:hint="default" w:ascii="Times New Roman" w:hAnsi="Times New Roman" w:eastAsia="仿宋_GB2312" w:cs="Times New Roman"/>
          <w:sz w:val="34"/>
          <w:szCs w:val="34"/>
          <w:lang w:val="en-US" w:eastAsia="zh-CN"/>
        </w:rPr>
      </w:pPr>
      <w:r>
        <w:rPr>
          <w:rFonts w:hint="default" w:ascii="Times New Roman" w:hAnsi="Times New Roman" w:eastAsia="仿宋_GB2312" w:cs="Times New Roman"/>
          <w:b/>
          <w:bCs/>
          <w:sz w:val="34"/>
          <w:szCs w:val="34"/>
          <w:lang w:val="en-US" w:eastAsia="zh-CN"/>
        </w:rPr>
        <w:t>2.加快人才强院建设。一是坚持党管干部原则。</w:t>
      </w:r>
      <w:r>
        <w:rPr>
          <w:rFonts w:hint="default" w:ascii="Times New Roman" w:hAnsi="Times New Roman" w:eastAsia="仿宋_GB2312" w:cs="Times New Roman"/>
          <w:sz w:val="34"/>
          <w:szCs w:val="34"/>
          <w:lang w:val="en-US" w:eastAsia="zh-CN"/>
        </w:rPr>
        <w:t>做好干部选拔任用工作，深化综合分析研判，坚持新时代好干部标准，完成2名院管干部的期满考核，完善基层班子队伍建设，根据年龄、所学专业等科学做好干部日常调配，上半年调整干部12名。</w:t>
      </w:r>
      <w:r>
        <w:rPr>
          <w:rFonts w:hint="default" w:ascii="Times New Roman" w:hAnsi="Times New Roman" w:eastAsia="仿宋_GB2312" w:cs="Times New Roman"/>
          <w:b/>
          <w:bCs/>
          <w:sz w:val="34"/>
          <w:szCs w:val="34"/>
          <w:lang w:val="en-US" w:eastAsia="zh-CN"/>
        </w:rPr>
        <w:t>二是持续深化人才引进与培养。</w:t>
      </w:r>
      <w:r>
        <w:rPr>
          <w:rFonts w:hint="default" w:ascii="Times New Roman" w:hAnsi="Times New Roman" w:eastAsia="仿宋_GB2312" w:cs="Times New Roman"/>
          <w:sz w:val="34"/>
          <w:szCs w:val="34"/>
          <w:highlight w:val="none"/>
          <w:lang w:val="en-US" w:eastAsia="zh-CN"/>
        </w:rPr>
        <w:t>2024年公开招聘工作人员（含高层次人才）</w:t>
      </w:r>
      <w:r>
        <w:rPr>
          <w:rFonts w:hint="eastAsia" w:ascii="Times New Roman" w:hAnsi="Times New Roman" w:eastAsia="仿宋_GB2312" w:cs="Times New Roman"/>
          <w:sz w:val="34"/>
          <w:szCs w:val="34"/>
          <w:highlight w:val="none"/>
          <w:lang w:val="en-US" w:eastAsia="zh-CN"/>
        </w:rPr>
        <w:t>1名</w:t>
      </w:r>
      <w:r>
        <w:rPr>
          <w:rFonts w:hint="default" w:ascii="Times New Roman" w:hAnsi="Times New Roman" w:eastAsia="仿宋_GB2312" w:cs="Times New Roman"/>
          <w:sz w:val="34"/>
          <w:szCs w:val="34"/>
          <w:highlight w:val="none"/>
          <w:lang w:val="en-US" w:eastAsia="zh-CN"/>
        </w:rPr>
        <w:t>，拟聘用博士1人，并开展2024年</w:t>
      </w:r>
      <w:r>
        <w:rPr>
          <w:rFonts w:hint="eastAsia" w:ascii="Times New Roman" w:hAnsi="Times New Roman" w:eastAsia="仿宋_GB2312" w:cs="Times New Roman"/>
          <w:sz w:val="34"/>
          <w:szCs w:val="34"/>
          <w:highlight w:val="none"/>
          <w:lang w:val="en-US" w:eastAsia="zh-CN"/>
        </w:rPr>
        <w:t>第二批次</w:t>
      </w:r>
      <w:r>
        <w:rPr>
          <w:rFonts w:hint="default" w:ascii="Times New Roman" w:hAnsi="Times New Roman" w:eastAsia="仿宋_GB2312" w:cs="Times New Roman"/>
          <w:sz w:val="34"/>
          <w:szCs w:val="34"/>
          <w:highlight w:val="none"/>
          <w:lang w:val="en-US" w:eastAsia="zh-CN"/>
        </w:rPr>
        <w:t>公开招聘工作</w:t>
      </w:r>
      <w:r>
        <w:rPr>
          <w:rFonts w:hint="default" w:ascii="Times New Roman" w:hAnsi="Times New Roman" w:eastAsia="仿宋_GB2312" w:cs="Times New Roman"/>
          <w:sz w:val="34"/>
          <w:szCs w:val="34"/>
          <w:lang w:val="en-US" w:eastAsia="zh-CN"/>
        </w:rPr>
        <w:t>。着力培养地热行业领军人才，其中列入局科技创新高层次人才有14名，科技创新团队我院有7个，分别在关键核心技术岗位和解决院“卡脖子”难题上承担重要职责。</w:t>
      </w:r>
      <w:r>
        <w:rPr>
          <w:rFonts w:hint="default" w:ascii="Times New Roman" w:hAnsi="Times New Roman" w:eastAsia="仿宋_GB2312" w:cs="Times New Roman"/>
          <w:b/>
          <w:bCs/>
          <w:sz w:val="34"/>
          <w:szCs w:val="34"/>
          <w:lang w:val="en-US" w:eastAsia="zh-CN"/>
        </w:rPr>
        <w:t>三是强化自我能力提升。</w:t>
      </w:r>
      <w:r>
        <w:rPr>
          <w:rFonts w:hint="default" w:ascii="Times New Roman" w:hAnsi="Times New Roman" w:eastAsia="仿宋_GB2312" w:cs="Times New Roman"/>
          <w:sz w:val="34"/>
          <w:szCs w:val="34"/>
          <w:lang w:val="en-US" w:eastAsia="zh-CN"/>
        </w:rPr>
        <w:t>结合院人才队伍建设实际和发展需要选送3名青年人才攻读博士学位，为职工提供学历学位教育学费报销及带薪学习等相关支持。鼓励内外交流培训活动，半</w:t>
      </w:r>
      <w:r>
        <w:rPr>
          <w:rFonts w:hint="default" w:ascii="Times New Roman" w:hAnsi="Times New Roman" w:eastAsia="仿宋_GB2312" w:cs="Times New Roman"/>
          <w:sz w:val="34"/>
          <w:szCs w:val="34"/>
          <w:highlight w:val="none"/>
          <w:lang w:val="en-US" w:eastAsia="zh-CN"/>
        </w:rPr>
        <w:t>年</w:t>
      </w:r>
      <w:r>
        <w:rPr>
          <w:rFonts w:hint="eastAsia" w:ascii="Times New Roman" w:hAnsi="Times New Roman" w:eastAsia="仿宋_GB2312" w:cs="Times New Roman"/>
          <w:sz w:val="34"/>
          <w:szCs w:val="34"/>
          <w:highlight w:val="none"/>
          <w:lang w:val="en-US" w:eastAsia="zh-CN"/>
        </w:rPr>
        <w:t>来</w:t>
      </w:r>
      <w:r>
        <w:rPr>
          <w:rFonts w:hint="default" w:ascii="Times New Roman" w:hAnsi="Times New Roman" w:eastAsia="仿宋_GB2312" w:cs="Times New Roman"/>
          <w:sz w:val="34"/>
          <w:szCs w:val="34"/>
          <w:highlight w:val="none"/>
          <w:lang w:val="en-US" w:eastAsia="zh-CN"/>
        </w:rPr>
        <w:t>我</w:t>
      </w:r>
      <w:r>
        <w:rPr>
          <w:rFonts w:hint="default" w:ascii="Times New Roman" w:hAnsi="Times New Roman" w:eastAsia="仿宋_GB2312" w:cs="Times New Roman"/>
          <w:sz w:val="34"/>
          <w:szCs w:val="34"/>
          <w:lang w:val="en-US" w:eastAsia="zh-CN"/>
        </w:rPr>
        <w:t>院开展培训142场次，培训1601人次。</w:t>
      </w:r>
    </w:p>
    <w:p w14:paraId="724D73FC">
      <w:pPr>
        <w:keepNext w:val="0"/>
        <w:keepLines w:val="0"/>
        <w:pageBreakBefore w:val="0"/>
        <w:widowControl/>
        <w:suppressLineNumbers w:val="0"/>
        <w:kinsoku/>
        <w:wordWrap/>
        <w:overflowPunct/>
        <w:topLinePunct w:val="0"/>
        <w:autoSpaceDE/>
        <w:autoSpaceDN/>
        <w:bidi w:val="0"/>
        <w:adjustRightInd/>
        <w:snapToGrid/>
        <w:spacing w:line="588" w:lineRule="exact"/>
        <w:ind w:firstLine="683" w:firstLineChars="200"/>
        <w:jc w:val="both"/>
        <w:textAlignment w:val="auto"/>
        <w:rPr>
          <w:rFonts w:hint="default" w:ascii="Times New Roman" w:hAnsi="Times New Roman" w:eastAsia="仿宋_GB2312" w:cs="Times New Roman"/>
          <w:kern w:val="2"/>
          <w:sz w:val="34"/>
          <w:szCs w:val="34"/>
          <w:lang w:val="en-US" w:eastAsia="zh-CN" w:bidi="ar"/>
        </w:rPr>
      </w:pPr>
      <w:r>
        <w:rPr>
          <w:rFonts w:hint="default" w:ascii="Times New Roman" w:hAnsi="Times New Roman" w:eastAsia="仿宋_GB2312" w:cs="Times New Roman"/>
          <w:b/>
          <w:bCs/>
          <w:kern w:val="2"/>
          <w:sz w:val="34"/>
          <w:szCs w:val="34"/>
          <w:lang w:val="en-US" w:eastAsia="zh-CN" w:bidi="ar"/>
        </w:rPr>
        <w:t>3.支部堡垒作用发挥取得了积极成效。一是在强公益，做智囊上。</w:t>
      </w:r>
      <w:r>
        <w:rPr>
          <w:rFonts w:hint="default" w:ascii="Times New Roman" w:hAnsi="Times New Roman" w:eastAsia="仿宋_GB2312" w:cs="Times New Roman"/>
          <w:b w:val="0"/>
          <w:bCs w:val="0"/>
          <w:kern w:val="2"/>
          <w:sz w:val="34"/>
          <w:szCs w:val="34"/>
          <w:lang w:val="en-US" w:eastAsia="zh-CN" w:bidi="ar"/>
        </w:rPr>
        <w:t>承担并正在开展公益性项目共8个，新立《20</w:t>
      </w:r>
      <w:r>
        <w:rPr>
          <w:rFonts w:hint="default" w:ascii="Times New Roman" w:hAnsi="Times New Roman" w:eastAsia="仿宋_GB2312" w:cs="Times New Roman"/>
          <w:kern w:val="2"/>
          <w:sz w:val="34"/>
          <w:szCs w:val="34"/>
          <w:lang w:val="en-US" w:eastAsia="zh-CN" w:bidi="ar"/>
        </w:rPr>
        <w:t>24年度天津市地热与矿泉水资源动态监测》等公益项目4个，《地热碳资产在线评估系统研究与应用》市科技局重点研发计划立项1个，开发一套地热碳资产监测评估系统，为碳资产评估提供集成化监测管理设备和平台。</w:t>
      </w:r>
      <w:r>
        <w:rPr>
          <w:rFonts w:hint="default" w:ascii="Times New Roman" w:hAnsi="Times New Roman" w:eastAsia="仿宋_GB2312" w:cs="Times New Roman"/>
          <w:b/>
          <w:bCs/>
          <w:kern w:val="2"/>
          <w:sz w:val="34"/>
          <w:szCs w:val="34"/>
          <w:lang w:val="en-US" w:eastAsia="zh-CN" w:bidi="ar"/>
        </w:rPr>
        <w:t>二是在服务地热资源管理上。</w:t>
      </w:r>
      <w:r>
        <w:rPr>
          <w:rFonts w:hint="default" w:ascii="Times New Roman" w:hAnsi="Times New Roman" w:eastAsia="仿宋_GB2312" w:cs="Times New Roman"/>
          <w:kern w:val="2"/>
          <w:sz w:val="34"/>
          <w:szCs w:val="34"/>
          <w:lang w:val="en-US" w:eastAsia="zh-CN" w:bidi="ar"/>
        </w:rPr>
        <w:t>聚焦“十四五矿产资源规划”任务落实，提出存量地热勘探项目处理方案，开展新一轮地热资源保障性调查工作，为下一步打开天津地热市场做好技术支撑，提前筹备“十五五”矿产资源规划。</w:t>
      </w:r>
      <w:r>
        <w:rPr>
          <w:rFonts w:hint="default" w:ascii="Times New Roman" w:hAnsi="Times New Roman" w:eastAsia="仿宋_GB2312" w:cs="Times New Roman"/>
          <w:b/>
          <w:bCs/>
          <w:kern w:val="2"/>
          <w:sz w:val="34"/>
          <w:szCs w:val="34"/>
          <w:lang w:val="en-US" w:eastAsia="zh-CN" w:bidi="ar"/>
        </w:rPr>
        <w:t>三是在谋划区域领域布局上。</w:t>
      </w:r>
      <w:r>
        <w:rPr>
          <w:rFonts w:hint="default" w:ascii="Times New Roman" w:hAnsi="Times New Roman" w:eastAsia="仿宋_GB2312" w:cs="Times New Roman"/>
          <w:kern w:val="2"/>
          <w:sz w:val="34"/>
          <w:szCs w:val="34"/>
          <w:lang w:val="en-US" w:eastAsia="zh-CN" w:bidi="ar"/>
        </w:rPr>
        <w:t>加速推动津内津外并进，积极开拓内蒙、新疆、宁夏、山西、四川、东北、雄安新区、河南等市场，对接企业40余家，签订战略协议2个，合同13个，比2023年全年津外市场合同额增长230.23%。</w:t>
      </w:r>
    </w:p>
    <w:p w14:paraId="091BA421">
      <w:pPr>
        <w:keepNext w:val="0"/>
        <w:keepLines w:val="0"/>
        <w:pageBreakBefore w:val="0"/>
        <w:kinsoku/>
        <w:wordWrap/>
        <w:overflowPunct/>
        <w:topLinePunct w:val="0"/>
        <w:autoSpaceDE/>
        <w:autoSpaceDN/>
        <w:bidi w:val="0"/>
        <w:adjustRightInd/>
        <w:snapToGrid/>
        <w:spacing w:line="588" w:lineRule="exact"/>
        <w:ind w:firstLine="683" w:firstLineChars="200"/>
        <w:jc w:val="both"/>
        <w:textAlignment w:val="auto"/>
        <w:rPr>
          <w:rFonts w:hint="default" w:ascii="Times New Roman" w:hAnsi="Times New Roman" w:eastAsia="楷体_GB2312" w:cs="Times New Roman"/>
          <w:b/>
          <w:bCs/>
          <w:sz w:val="34"/>
          <w:szCs w:val="34"/>
          <w:lang w:val="en-US" w:eastAsia="zh-CN"/>
        </w:rPr>
      </w:pPr>
      <w:r>
        <w:rPr>
          <w:rFonts w:hint="default" w:ascii="Times New Roman" w:hAnsi="Times New Roman" w:eastAsia="楷体_GB2312" w:cs="Times New Roman"/>
          <w:b/>
          <w:bCs/>
          <w:sz w:val="34"/>
          <w:szCs w:val="34"/>
          <w:lang w:val="en-US" w:eastAsia="zh-CN"/>
        </w:rPr>
        <w:t>（三）凝聚群团力量，促进共谋发展</w:t>
      </w:r>
    </w:p>
    <w:p w14:paraId="4D2C02BC">
      <w:pPr>
        <w:keepNext w:val="0"/>
        <w:keepLines w:val="0"/>
        <w:pageBreakBefore w:val="0"/>
        <w:kinsoku/>
        <w:wordWrap/>
        <w:overflowPunct/>
        <w:topLinePunct w:val="0"/>
        <w:autoSpaceDE/>
        <w:autoSpaceDN/>
        <w:bidi w:val="0"/>
        <w:adjustRightInd/>
        <w:snapToGrid/>
        <w:spacing w:line="588" w:lineRule="exact"/>
        <w:ind w:firstLine="683" w:firstLineChars="200"/>
        <w:jc w:val="both"/>
        <w:textAlignment w:val="auto"/>
        <w:rPr>
          <w:rFonts w:hint="default" w:ascii="Times New Roman" w:hAnsi="Times New Roman" w:eastAsia="仿宋_GB2312" w:cs="Times New Roman"/>
          <w:b w:val="0"/>
          <w:bCs w:val="0"/>
          <w:sz w:val="34"/>
          <w:szCs w:val="34"/>
          <w:highlight w:val="none"/>
          <w:lang w:val="en-US" w:eastAsia="zh-CN"/>
        </w:rPr>
      </w:pPr>
      <w:r>
        <w:rPr>
          <w:rFonts w:hint="default" w:ascii="Times New Roman" w:hAnsi="Times New Roman" w:eastAsia="仿宋_GB2312" w:cs="Times New Roman"/>
          <w:b/>
          <w:bCs/>
          <w:sz w:val="34"/>
          <w:szCs w:val="34"/>
          <w:lang w:val="en-US" w:eastAsia="zh-CN"/>
        </w:rPr>
        <w:t>1.持续做好统战和群团工作。一是加强对统战工作的领导。</w:t>
      </w:r>
      <w:r>
        <w:rPr>
          <w:rFonts w:hint="default" w:ascii="Times New Roman" w:hAnsi="Times New Roman" w:eastAsia="仿宋_GB2312" w:cs="Times New Roman"/>
          <w:sz w:val="34"/>
          <w:szCs w:val="34"/>
          <w:lang w:val="en-US" w:eastAsia="zh-CN"/>
        </w:rPr>
        <w:t>组织党外知识分子开展网络专题培训班学习。开展了民主党派“十百千”工程推报工作，推荐刘斐为第三梯队人才。九三学社3位同志荣获“2023年度先进个人”称号。</w:t>
      </w:r>
      <w:r>
        <w:rPr>
          <w:rFonts w:hint="default" w:ascii="Times New Roman" w:hAnsi="Times New Roman" w:eastAsia="仿宋_GB2312" w:cs="Times New Roman"/>
          <w:b/>
          <w:bCs/>
          <w:sz w:val="34"/>
          <w:szCs w:val="34"/>
          <w:highlight w:val="none"/>
          <w:lang w:val="en-US" w:eastAsia="zh-CN"/>
        </w:rPr>
        <w:t>二是</w:t>
      </w:r>
      <w:r>
        <w:rPr>
          <w:rFonts w:hint="default" w:ascii="Times New Roman" w:hAnsi="Times New Roman" w:eastAsia="仿宋_GB2312" w:cs="Times New Roman"/>
          <w:b/>
          <w:bCs/>
          <w:sz w:val="34"/>
          <w:szCs w:val="34"/>
          <w:lang w:val="en-US" w:eastAsia="zh-CN"/>
        </w:rPr>
        <w:t>加强对团支部工作的领导。</w:t>
      </w:r>
      <w:r>
        <w:rPr>
          <w:rFonts w:hint="default" w:ascii="Times New Roman" w:hAnsi="Times New Roman" w:eastAsia="仿宋_GB2312" w:cs="Times New Roman"/>
          <w:b w:val="0"/>
          <w:bCs w:val="0"/>
          <w:sz w:val="34"/>
          <w:szCs w:val="34"/>
          <w:highlight w:val="none"/>
          <w:lang w:val="en-US" w:eastAsia="zh-CN"/>
        </w:rPr>
        <w:t>持续开展团支部“三会两制一课”，上半年开展青年大学习9次，专题学习1次，主题团日4次。积极助力青年成长成才。殷肖肖当选当选河东区青年联合会第八届委员会委员；胡志明荣获市规划和自然资源局“规划资源好青年”称号。</w:t>
      </w:r>
      <w:r>
        <w:rPr>
          <w:rFonts w:hint="default" w:ascii="Times New Roman" w:hAnsi="Times New Roman" w:eastAsia="仿宋_GB2312" w:cs="Times New Roman"/>
          <w:b/>
          <w:bCs/>
          <w:sz w:val="34"/>
          <w:szCs w:val="34"/>
          <w:highlight w:val="none"/>
          <w:lang w:val="en-US" w:eastAsia="zh-CN"/>
        </w:rPr>
        <w:t>三是开展丰富多彩的集体活动。</w:t>
      </w:r>
      <w:r>
        <w:rPr>
          <w:rFonts w:hint="default" w:ascii="Times New Roman" w:hAnsi="Times New Roman" w:eastAsia="仿宋_GB2312" w:cs="Times New Roman"/>
          <w:b w:val="0"/>
          <w:bCs w:val="0"/>
          <w:sz w:val="34"/>
          <w:szCs w:val="34"/>
          <w:highlight w:val="none"/>
          <w:lang w:val="en-US" w:eastAsia="zh-CN"/>
        </w:rPr>
        <w:t>组织开展了“奋进两力新地矿，地热巾帼展英姿”女职工趣味运功会和“值此青绿沐春风 同心聚力踏歌行”主题春游活动等，提升团队凝聚力和向心力。</w:t>
      </w:r>
    </w:p>
    <w:p w14:paraId="259F3C2F">
      <w:pPr>
        <w:keepNext w:val="0"/>
        <w:keepLines w:val="0"/>
        <w:pageBreakBefore w:val="0"/>
        <w:kinsoku/>
        <w:wordWrap/>
        <w:overflowPunct/>
        <w:topLinePunct w:val="0"/>
        <w:autoSpaceDE/>
        <w:autoSpaceDN/>
        <w:bidi w:val="0"/>
        <w:adjustRightInd/>
        <w:snapToGrid/>
        <w:spacing w:line="588" w:lineRule="exact"/>
        <w:ind w:firstLine="683" w:firstLineChars="200"/>
        <w:jc w:val="both"/>
        <w:textAlignment w:val="auto"/>
        <w:rPr>
          <w:rFonts w:hint="default" w:ascii="Times New Roman" w:hAnsi="Times New Roman" w:eastAsia="仿宋_GB2312" w:cs="Times New Roman"/>
          <w:b w:val="0"/>
          <w:bCs w:val="0"/>
          <w:sz w:val="34"/>
          <w:szCs w:val="34"/>
          <w:highlight w:val="none"/>
          <w:lang w:val="en-US" w:eastAsia="zh-CN"/>
        </w:rPr>
      </w:pPr>
      <w:r>
        <w:rPr>
          <w:rFonts w:hint="default" w:ascii="Times New Roman" w:hAnsi="Times New Roman" w:eastAsia="仿宋_GB2312" w:cs="Times New Roman"/>
          <w:b/>
          <w:bCs/>
          <w:sz w:val="34"/>
          <w:szCs w:val="34"/>
          <w:highlight w:val="none"/>
          <w:lang w:val="en-US" w:eastAsia="zh-CN"/>
        </w:rPr>
        <w:t>2.履职助力社会治理精准有效。</w:t>
      </w:r>
      <w:r>
        <w:rPr>
          <w:rFonts w:hint="default" w:ascii="Times New Roman" w:hAnsi="Times New Roman" w:eastAsia="仿宋_GB2312" w:cs="Times New Roman"/>
          <w:b/>
          <w:bCs/>
          <w:sz w:val="34"/>
          <w:szCs w:val="34"/>
          <w:lang w:val="en-US" w:eastAsia="zh-CN"/>
        </w:rPr>
        <w:t>一是增强保密意识筑牢保密防线。</w:t>
      </w:r>
      <w:r>
        <w:rPr>
          <w:rFonts w:hint="default" w:ascii="Times New Roman" w:hAnsi="Times New Roman" w:eastAsia="仿宋_GB2312" w:cs="Times New Roman"/>
          <w:b w:val="0"/>
          <w:bCs w:val="0"/>
          <w:sz w:val="34"/>
          <w:szCs w:val="34"/>
          <w:lang w:val="en-US" w:eastAsia="zh-CN"/>
        </w:rPr>
        <w:t>开展</w:t>
      </w:r>
      <w:r>
        <w:rPr>
          <w:rFonts w:hint="default" w:ascii="Times New Roman" w:hAnsi="Times New Roman" w:eastAsia="仿宋_GB2312" w:cs="Times New Roman"/>
          <w:b w:val="0"/>
          <w:bCs w:val="0"/>
          <w:sz w:val="34"/>
          <w:szCs w:val="34"/>
          <w:highlight w:val="none"/>
          <w:lang w:val="en-US" w:eastAsia="zh-CN"/>
        </w:rPr>
        <w:t>新修订的《保密法》进行专业解读。开展“保密宣传教育月”等活动，组织全体中层干部观看保密宣传教育片，提升全院干部保密意识。</w:t>
      </w:r>
      <w:r>
        <w:rPr>
          <w:rFonts w:hint="default" w:ascii="Times New Roman" w:hAnsi="Times New Roman" w:eastAsia="仿宋_GB2312" w:cs="Times New Roman"/>
          <w:b/>
          <w:bCs/>
          <w:sz w:val="34"/>
          <w:szCs w:val="34"/>
          <w:highlight w:val="none"/>
          <w:lang w:val="en-US" w:eastAsia="zh-CN"/>
        </w:rPr>
        <w:t>二是统筹安全与发展。</w:t>
      </w:r>
      <w:r>
        <w:rPr>
          <w:rFonts w:hint="default" w:ascii="Times New Roman" w:hAnsi="Times New Roman" w:eastAsia="仿宋_GB2312" w:cs="Times New Roman"/>
          <w:b w:val="0"/>
          <w:bCs w:val="0"/>
          <w:sz w:val="34"/>
          <w:szCs w:val="34"/>
          <w:highlight w:val="none"/>
          <w:lang w:val="en-US" w:eastAsia="zh-CN"/>
        </w:rPr>
        <w:t>签订安全生产责任书25份，落实双重预防机制，辨识危险源点135项。消除安全隐患91处，组织院级安全生产应急演练2次，安全培训9次，筑牢安全生产防火墙。制发了《院安全生产治本攻坚三年行动实施方案（2024-2026）》等制度4个，健全安全管理体系。</w:t>
      </w:r>
      <w:r>
        <w:rPr>
          <w:rFonts w:hint="default" w:ascii="Times New Roman" w:hAnsi="Times New Roman" w:eastAsia="仿宋_GB2312" w:cs="Times New Roman"/>
          <w:b/>
          <w:bCs/>
          <w:sz w:val="34"/>
          <w:szCs w:val="34"/>
          <w:highlight w:val="none"/>
          <w:lang w:val="en-US" w:eastAsia="zh-CN"/>
        </w:rPr>
        <w:t>三是开展精神文明创建。</w:t>
      </w:r>
      <w:r>
        <w:rPr>
          <w:rFonts w:hint="default" w:ascii="Times New Roman" w:hAnsi="Times New Roman" w:eastAsia="仿宋_GB2312" w:cs="Times New Roman"/>
          <w:b w:val="0"/>
          <w:bCs w:val="0"/>
          <w:sz w:val="34"/>
          <w:szCs w:val="34"/>
          <w:highlight w:val="none"/>
          <w:lang w:val="en-US" w:eastAsia="zh-CN"/>
        </w:rPr>
        <w:t>持续开展“争做文明有礼天津”主题活动，组织职工参加区文明办书法绘画展；参加“光盘行动我践行”为主题的演讲朗诵短视频比赛，呼吁职工厉行节约，反对浪费。更换门岗</w:t>
      </w:r>
      <w:r>
        <w:rPr>
          <w:rFonts w:hint="eastAsia" w:ascii="Times New Roman" w:hAnsi="Times New Roman" w:eastAsia="仿宋_GB2312" w:cs="Times New Roman"/>
          <w:b w:val="0"/>
          <w:bCs w:val="0"/>
          <w:sz w:val="34"/>
          <w:szCs w:val="34"/>
          <w:highlight w:val="none"/>
          <w:lang w:val="en-US" w:eastAsia="zh-CN"/>
        </w:rPr>
        <w:t>亭</w:t>
      </w:r>
      <w:r>
        <w:rPr>
          <w:rFonts w:hint="default" w:ascii="Times New Roman" w:hAnsi="Times New Roman" w:eastAsia="仿宋_GB2312" w:cs="Times New Roman"/>
          <w:b w:val="0"/>
          <w:bCs w:val="0"/>
          <w:sz w:val="34"/>
          <w:szCs w:val="34"/>
          <w:highlight w:val="none"/>
          <w:lang w:val="en-US" w:eastAsia="zh-CN"/>
        </w:rPr>
        <w:t>，修缮院主楼外观，定期开展全院卫生大检查，保持良好办公环境。</w:t>
      </w:r>
    </w:p>
    <w:p w14:paraId="56338C3E">
      <w:pPr>
        <w:keepNext w:val="0"/>
        <w:keepLines w:val="0"/>
        <w:pageBreakBefore w:val="0"/>
        <w:kinsoku/>
        <w:wordWrap/>
        <w:overflowPunct/>
        <w:topLinePunct w:val="0"/>
        <w:autoSpaceDE/>
        <w:autoSpaceDN/>
        <w:bidi w:val="0"/>
        <w:adjustRightInd/>
        <w:snapToGrid/>
        <w:spacing w:line="588" w:lineRule="exact"/>
        <w:ind w:firstLine="683" w:firstLineChars="200"/>
        <w:jc w:val="both"/>
        <w:textAlignment w:val="auto"/>
        <w:rPr>
          <w:rFonts w:hint="default" w:ascii="Times New Roman" w:hAnsi="Times New Roman" w:eastAsia="仿宋_GB2312" w:cs="Times New Roman"/>
          <w:b w:val="0"/>
          <w:bCs w:val="0"/>
          <w:sz w:val="34"/>
          <w:szCs w:val="34"/>
          <w:highlight w:val="none"/>
          <w:lang w:val="en-US" w:eastAsia="zh-CN"/>
        </w:rPr>
      </w:pPr>
      <w:r>
        <w:rPr>
          <w:rFonts w:hint="default" w:ascii="Times New Roman" w:hAnsi="Times New Roman" w:eastAsia="仿宋_GB2312" w:cs="Times New Roman"/>
          <w:b/>
          <w:bCs/>
          <w:sz w:val="34"/>
          <w:szCs w:val="34"/>
          <w:highlight w:val="none"/>
          <w:lang w:val="en-US" w:eastAsia="zh-CN"/>
        </w:rPr>
        <w:t>3.职工权益保障落实落细。一是做好职工日常保障工作。</w:t>
      </w:r>
      <w:r>
        <w:rPr>
          <w:rFonts w:hint="default" w:ascii="Times New Roman" w:hAnsi="Times New Roman" w:eastAsia="仿宋_GB2312" w:cs="Times New Roman"/>
          <w:b w:val="0"/>
          <w:bCs w:val="0"/>
          <w:sz w:val="34"/>
          <w:szCs w:val="34"/>
          <w:highlight w:val="none"/>
          <w:lang w:val="en-US" w:eastAsia="zh-CN"/>
        </w:rPr>
        <w:t>及时调整社保缴存基数，按时做好工资核算、缴纳职工五险一金等工作，建立、完善和规范人事档案管理，及时做好职工入职离职、社保、公积金缴纳，确保职工利益得到基本保障。</w:t>
      </w:r>
      <w:r>
        <w:rPr>
          <w:rFonts w:hint="default" w:ascii="Times New Roman" w:hAnsi="Times New Roman" w:eastAsia="仿宋_GB2312" w:cs="Times New Roman"/>
          <w:b/>
          <w:bCs/>
          <w:sz w:val="34"/>
          <w:szCs w:val="34"/>
          <w:highlight w:val="none"/>
          <w:lang w:val="en-US" w:eastAsia="zh-CN"/>
        </w:rPr>
        <w:t>二是推动“八五”普法工作全面落实。</w:t>
      </w:r>
      <w:r>
        <w:rPr>
          <w:rFonts w:hint="default" w:ascii="Times New Roman" w:hAnsi="Times New Roman" w:eastAsia="仿宋_GB2312" w:cs="Times New Roman"/>
          <w:b w:val="0"/>
          <w:bCs w:val="0"/>
          <w:sz w:val="34"/>
          <w:szCs w:val="34"/>
          <w:highlight w:val="none"/>
          <w:lang w:val="en-US" w:eastAsia="zh-CN"/>
        </w:rPr>
        <w:t>坚持党管普法工作，常态化开展法治学习教育，认真学习《天津市全民阅读促进条例》、《民法典》等法律法规，推进我院全体职工学法、用法、守法的观念和意识。</w:t>
      </w:r>
      <w:r>
        <w:rPr>
          <w:rFonts w:hint="default" w:ascii="Times New Roman" w:hAnsi="Times New Roman" w:eastAsia="仿宋_GB2312" w:cs="Times New Roman"/>
          <w:b/>
          <w:bCs/>
          <w:sz w:val="34"/>
          <w:szCs w:val="34"/>
          <w:highlight w:val="none"/>
          <w:lang w:val="en-US" w:eastAsia="zh-CN"/>
        </w:rPr>
        <w:t>三是持续做好慰问工作。</w:t>
      </w:r>
      <w:r>
        <w:rPr>
          <w:rFonts w:hint="default" w:ascii="Times New Roman" w:hAnsi="Times New Roman" w:eastAsia="仿宋_GB2312" w:cs="Times New Roman"/>
          <w:b w:val="0"/>
          <w:bCs w:val="0"/>
          <w:sz w:val="34"/>
          <w:szCs w:val="34"/>
          <w:highlight w:val="none"/>
          <w:lang w:val="en-US" w:eastAsia="zh-CN"/>
        </w:rPr>
        <w:t>对困难职工、因病住院、亲属去世等发放慰问金1.2万元。元旦等重要节假日慰问品发放支出计19.8万元。春节期间，坚持走访慰问劳模，向长期坚守野外一线职工（含农民工）送温暖156人次，支出慰问品3万元。</w:t>
      </w:r>
    </w:p>
    <w:p w14:paraId="03A80ABB">
      <w:pPr>
        <w:keepNext w:val="0"/>
        <w:keepLines w:val="0"/>
        <w:pageBreakBefore w:val="0"/>
        <w:kinsoku/>
        <w:wordWrap/>
        <w:overflowPunct/>
        <w:topLinePunct w:val="0"/>
        <w:autoSpaceDE/>
        <w:autoSpaceDN/>
        <w:bidi w:val="0"/>
        <w:adjustRightInd/>
        <w:snapToGrid/>
        <w:spacing w:line="588" w:lineRule="exact"/>
        <w:ind w:firstLine="683" w:firstLineChars="200"/>
        <w:jc w:val="both"/>
        <w:textAlignment w:val="auto"/>
        <w:rPr>
          <w:rFonts w:hint="default" w:ascii="Times New Roman" w:hAnsi="Times New Roman" w:eastAsia="楷体_GB2312" w:cs="Times New Roman"/>
          <w:b/>
          <w:bCs/>
          <w:sz w:val="34"/>
          <w:szCs w:val="34"/>
          <w:highlight w:val="none"/>
          <w:lang w:val="en-US" w:eastAsia="zh-CN"/>
        </w:rPr>
      </w:pPr>
      <w:r>
        <w:rPr>
          <w:rFonts w:hint="default" w:ascii="Times New Roman" w:hAnsi="Times New Roman" w:eastAsia="楷体_GB2312" w:cs="Times New Roman"/>
          <w:b/>
          <w:bCs/>
          <w:sz w:val="34"/>
          <w:szCs w:val="34"/>
          <w:highlight w:val="none"/>
          <w:lang w:val="en-US" w:eastAsia="zh-CN"/>
        </w:rPr>
        <w:t>（四）落实全面从严治党主体责任，推进党风廉政建设向纵深发展</w:t>
      </w:r>
    </w:p>
    <w:p w14:paraId="729F014E">
      <w:pPr>
        <w:keepNext w:val="0"/>
        <w:keepLines w:val="0"/>
        <w:pageBreakBefore w:val="0"/>
        <w:kinsoku/>
        <w:wordWrap/>
        <w:overflowPunct/>
        <w:topLinePunct w:val="0"/>
        <w:autoSpaceDE/>
        <w:autoSpaceDN/>
        <w:bidi w:val="0"/>
        <w:adjustRightInd/>
        <w:snapToGrid/>
        <w:spacing w:line="588" w:lineRule="exact"/>
        <w:ind w:firstLine="683" w:firstLineChars="200"/>
        <w:jc w:val="both"/>
        <w:textAlignment w:val="auto"/>
        <w:rPr>
          <w:rFonts w:hint="default" w:ascii="Times New Roman" w:hAnsi="Times New Roman" w:eastAsia="仿宋_GB2312" w:cs="Times New Roman"/>
          <w:sz w:val="34"/>
          <w:szCs w:val="34"/>
          <w:highlight w:val="none"/>
          <w:lang w:val="en-US" w:eastAsia="zh-CN"/>
        </w:rPr>
      </w:pPr>
      <w:r>
        <w:rPr>
          <w:rFonts w:hint="default" w:ascii="Times New Roman" w:hAnsi="Times New Roman" w:eastAsia="仿宋_GB2312" w:cs="Times New Roman"/>
          <w:b/>
          <w:bCs/>
          <w:sz w:val="34"/>
          <w:szCs w:val="34"/>
          <w:lang w:val="en-US" w:eastAsia="zh-CN"/>
        </w:rPr>
        <w:t>1.扛起全面从严治党主体责任。一是强化履职尽责。</w:t>
      </w:r>
      <w:r>
        <w:rPr>
          <w:rFonts w:hint="default" w:ascii="Times New Roman" w:hAnsi="Times New Roman" w:eastAsia="仿宋_GB2312" w:cs="Times New Roman"/>
          <w:sz w:val="34"/>
          <w:szCs w:val="34"/>
          <w:lang w:val="en-US" w:eastAsia="zh-CN"/>
        </w:rPr>
        <w:t>严格落实党委主体责任、党委书记“第一责任人”和班子成员“一岗双责”责任，制定班子成员全面从严治党主体责任清单和任务清单，严格督促班子成员认真履行“一岗双责”。</w:t>
      </w:r>
      <w:r>
        <w:rPr>
          <w:rFonts w:hint="default" w:ascii="Times New Roman" w:hAnsi="Times New Roman" w:eastAsia="仿宋_GB2312" w:cs="Times New Roman"/>
          <w:b/>
          <w:bCs/>
          <w:sz w:val="34"/>
          <w:szCs w:val="34"/>
          <w:lang w:val="en-US" w:eastAsia="zh-CN"/>
        </w:rPr>
        <w:t>二</w:t>
      </w:r>
      <w:r>
        <w:rPr>
          <w:rFonts w:hint="default" w:ascii="Times New Roman" w:hAnsi="Times New Roman" w:eastAsia="仿宋_GB2312" w:cs="Times New Roman"/>
          <w:b/>
          <w:bCs/>
          <w:sz w:val="34"/>
          <w:szCs w:val="34"/>
          <w:highlight w:val="none"/>
          <w:lang w:val="en-US" w:eastAsia="zh-CN"/>
        </w:rPr>
        <w:t>是强化权力制约。</w:t>
      </w:r>
      <w:r>
        <w:rPr>
          <w:rFonts w:hint="default" w:ascii="Times New Roman" w:hAnsi="Times New Roman" w:eastAsia="仿宋_GB2312" w:cs="Times New Roman"/>
          <w:sz w:val="34"/>
          <w:szCs w:val="34"/>
          <w:highlight w:val="none"/>
          <w:lang w:val="en-US" w:eastAsia="zh-CN"/>
        </w:rPr>
        <w:t>坚持用制度管权、用制度管人、用制度管事</w:t>
      </w:r>
      <w:r>
        <w:rPr>
          <w:rFonts w:hint="eastAsia" w:ascii="Times New Roman" w:hAnsi="Times New Roman" w:eastAsia="仿宋_GB2312" w:cs="Times New Roman"/>
          <w:sz w:val="34"/>
          <w:szCs w:val="34"/>
          <w:highlight w:val="none"/>
          <w:lang w:val="en-US" w:eastAsia="zh-CN"/>
        </w:rPr>
        <w:t>。</w:t>
      </w:r>
      <w:r>
        <w:rPr>
          <w:rFonts w:hint="default" w:ascii="Times New Roman" w:hAnsi="Times New Roman" w:eastAsia="仿宋_GB2312" w:cs="Times New Roman"/>
          <w:sz w:val="34"/>
          <w:szCs w:val="34"/>
          <w:lang w:val="en-US" w:eastAsia="zh-CN"/>
        </w:rPr>
        <w:t>修订完善《天津地热院关于落实“三重一大”决策制度的实施细则》、《天津地热院党委会议事规则》等制度。在投资经营、项目招投标、物资采购以及选人用人等关键岗位和关键环节重点把控。</w:t>
      </w:r>
      <w:r>
        <w:rPr>
          <w:rFonts w:hint="default" w:ascii="Times New Roman" w:hAnsi="Times New Roman" w:eastAsia="仿宋_GB2312" w:cs="Times New Roman"/>
          <w:b/>
          <w:bCs/>
          <w:sz w:val="34"/>
          <w:szCs w:val="34"/>
          <w:lang w:val="en-US" w:eastAsia="zh-CN"/>
        </w:rPr>
        <w:t>三是纵深推进全面从严治党。</w:t>
      </w:r>
      <w:r>
        <w:rPr>
          <w:rFonts w:hint="default" w:ascii="Times New Roman" w:hAnsi="Times New Roman" w:eastAsia="仿宋_GB2312" w:cs="Times New Roman"/>
          <w:sz w:val="34"/>
          <w:szCs w:val="34"/>
          <w:lang w:val="en-US" w:eastAsia="zh-CN"/>
        </w:rPr>
        <w:t>院党委始终保持高度的政治敏锐性,把准政治方向,落实政治责任,统筹谋划全面从严治党各项部署。每半年听取纪委工作报告、政治生态工作报告、分管领导全面从严治党报告。落实请示报告制度，半年共向局请示报告</w:t>
      </w:r>
      <w:r>
        <w:rPr>
          <w:rFonts w:hint="default" w:ascii="Times New Roman" w:hAnsi="Times New Roman" w:eastAsia="仿宋_GB2312" w:cs="Times New Roman"/>
          <w:sz w:val="34"/>
          <w:szCs w:val="34"/>
          <w:highlight w:val="none"/>
          <w:lang w:val="en-US" w:eastAsia="zh-CN"/>
        </w:rPr>
        <w:t>23项。</w:t>
      </w:r>
      <w:r>
        <w:rPr>
          <w:rFonts w:hint="eastAsia" w:ascii="Times New Roman" w:hAnsi="Times New Roman" w:eastAsia="仿宋_GB2312" w:cs="Times New Roman"/>
          <w:sz w:val="34"/>
          <w:szCs w:val="34"/>
          <w:highlight w:val="none"/>
          <w:lang w:val="en-US" w:eastAsia="zh-CN"/>
        </w:rPr>
        <w:t>落实</w:t>
      </w:r>
      <w:r>
        <w:rPr>
          <w:rFonts w:hint="default" w:ascii="Times New Roman" w:hAnsi="Times New Roman" w:eastAsia="仿宋_GB2312" w:cs="Times New Roman"/>
          <w:sz w:val="34"/>
          <w:szCs w:val="34"/>
          <w:highlight w:val="none"/>
          <w:lang w:val="en-US" w:eastAsia="zh-CN"/>
        </w:rPr>
        <w:t>谈心谈话制度，半年谈心谈话48人次。</w:t>
      </w:r>
    </w:p>
    <w:p w14:paraId="46B988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8" w:lineRule="exact"/>
        <w:ind w:left="0" w:right="0" w:firstLine="683" w:firstLineChars="200"/>
        <w:jc w:val="both"/>
        <w:textAlignment w:val="auto"/>
        <w:rPr>
          <w:rFonts w:hint="default" w:ascii="Times New Roman" w:hAnsi="Times New Roman" w:eastAsia="仿宋_GB2312" w:cs="Times New Roman"/>
          <w:kern w:val="2"/>
          <w:sz w:val="34"/>
          <w:szCs w:val="34"/>
          <w:highlight w:val="none"/>
          <w:lang w:val="en-US" w:eastAsia="zh-CN" w:bidi="ar"/>
        </w:rPr>
      </w:pPr>
      <w:r>
        <w:rPr>
          <w:rFonts w:hint="default" w:ascii="Times New Roman" w:hAnsi="Times New Roman" w:eastAsia="仿宋_GB2312" w:cs="Times New Roman"/>
          <w:b/>
          <w:bCs w:val="0"/>
          <w:kern w:val="2"/>
          <w:sz w:val="34"/>
          <w:szCs w:val="34"/>
          <w:lang w:val="en-US" w:eastAsia="zh-CN" w:bidi="ar"/>
        </w:rPr>
        <w:t>2.强化日常监督，营造风清气正的干事氛围。</w:t>
      </w:r>
      <w:r>
        <w:rPr>
          <w:rFonts w:hint="default" w:ascii="Times New Roman" w:hAnsi="Times New Roman" w:eastAsia="仿宋_GB2312" w:cs="Times New Roman"/>
          <w:b/>
          <w:bCs/>
          <w:kern w:val="2"/>
          <w:sz w:val="34"/>
          <w:szCs w:val="34"/>
          <w:lang w:val="en-US" w:eastAsia="zh-CN" w:bidi="ar"/>
        </w:rPr>
        <w:t>一是织密作风建设“监督网”。</w:t>
      </w:r>
      <w:r>
        <w:rPr>
          <w:rFonts w:hint="default" w:ascii="Times New Roman" w:hAnsi="Times New Roman" w:eastAsia="仿宋_GB2312" w:cs="Times New Roman"/>
          <w:kern w:val="2"/>
          <w:sz w:val="34"/>
          <w:szCs w:val="34"/>
          <w:lang w:val="en-US" w:eastAsia="zh-CN" w:bidi="ar"/>
        </w:rPr>
        <w:t>发挥好纪审办联动机制作用，统筹好办公室、组织人事、财务管理等职能部门，持续打造“纪+N”联动督查检查机制，形成监督合力，狠抓贯彻落实。</w:t>
      </w:r>
      <w:r>
        <w:rPr>
          <w:rFonts w:hint="default" w:ascii="Times New Roman" w:hAnsi="Times New Roman" w:eastAsia="仿宋_GB2312" w:cs="Times New Roman"/>
          <w:b/>
          <w:bCs/>
          <w:kern w:val="2"/>
          <w:sz w:val="34"/>
          <w:szCs w:val="34"/>
          <w:lang w:val="en-US" w:eastAsia="zh-CN" w:bidi="ar"/>
        </w:rPr>
        <w:t>二是加强对关键岗位干部的监督。</w:t>
      </w:r>
      <w:r>
        <w:rPr>
          <w:rFonts w:hint="default" w:ascii="Times New Roman" w:hAnsi="Times New Roman" w:eastAsia="仿宋_GB2312" w:cs="Times New Roman"/>
          <w:kern w:val="2"/>
          <w:sz w:val="34"/>
          <w:szCs w:val="34"/>
          <w:lang w:val="en-US" w:eastAsia="zh-CN" w:bidi="ar"/>
        </w:rPr>
        <w:t>重新编制了院管七管八干部廉政档案名册、对原档案进行动态更新；规范精准把好党风廉政回复意见关，上半年累计</w:t>
      </w:r>
      <w:r>
        <w:rPr>
          <w:rFonts w:hint="default" w:ascii="Times New Roman" w:hAnsi="Times New Roman" w:eastAsia="仿宋_GB2312" w:cs="Times New Roman"/>
          <w:kern w:val="2"/>
          <w:sz w:val="34"/>
          <w:szCs w:val="34"/>
          <w:highlight w:val="none"/>
          <w:lang w:val="en-US" w:eastAsia="zh-CN" w:bidi="ar"/>
        </w:rPr>
        <w:t>开具5</w:t>
      </w:r>
      <w:r>
        <w:rPr>
          <w:rFonts w:hint="default" w:ascii="Times New Roman" w:hAnsi="Times New Roman" w:eastAsia="仿宋_GB2312" w:cs="Times New Roman"/>
          <w:kern w:val="2"/>
          <w:sz w:val="34"/>
          <w:szCs w:val="34"/>
          <w:lang w:val="en-US" w:eastAsia="zh-CN" w:bidi="ar"/>
        </w:rPr>
        <w:t>1人次，为抓监督、转作风、肃纪律提供重要支撑。</w:t>
      </w:r>
      <w:r>
        <w:rPr>
          <w:rFonts w:hint="default" w:ascii="Times New Roman" w:hAnsi="Times New Roman" w:eastAsia="仿宋_GB2312" w:cs="Times New Roman"/>
          <w:b/>
          <w:bCs/>
          <w:kern w:val="2"/>
          <w:sz w:val="34"/>
          <w:szCs w:val="34"/>
          <w:lang w:val="en-US" w:eastAsia="zh-CN" w:bidi="ar"/>
        </w:rPr>
        <w:t>三是发挥审计监督职能。</w:t>
      </w:r>
      <w:r>
        <w:rPr>
          <w:rFonts w:hint="default" w:ascii="Times New Roman" w:hAnsi="Times New Roman" w:eastAsia="仿宋_GB2312" w:cs="Times New Roman"/>
          <w:kern w:val="2"/>
          <w:sz w:val="34"/>
          <w:szCs w:val="34"/>
          <w:highlight w:val="none"/>
          <w:lang w:val="en-US" w:eastAsia="zh-CN" w:bidi="ar"/>
        </w:rPr>
        <w:t>以项目审计为依托，重点摸排各项业务重点岗位和关键环节的廉政风险，起草《院内部审计工作管理规定》，强化内部审计顶层设计，开展一个公益性项目的审计工作，强化审计结果运用。</w:t>
      </w:r>
    </w:p>
    <w:p w14:paraId="5C2FAF03">
      <w:pPr>
        <w:keepNext w:val="0"/>
        <w:keepLines w:val="0"/>
        <w:pageBreakBefore w:val="0"/>
        <w:widowControl/>
        <w:suppressLineNumbers w:val="0"/>
        <w:kinsoku/>
        <w:wordWrap/>
        <w:overflowPunct/>
        <w:topLinePunct w:val="0"/>
        <w:autoSpaceDE/>
        <w:autoSpaceDN/>
        <w:bidi w:val="0"/>
        <w:adjustRightInd/>
        <w:snapToGrid/>
        <w:spacing w:line="588" w:lineRule="exact"/>
        <w:ind w:firstLine="683" w:firstLineChars="200"/>
        <w:jc w:val="both"/>
        <w:textAlignment w:val="auto"/>
        <w:rPr>
          <w:rFonts w:hint="default" w:ascii="Times New Roman" w:hAnsi="Times New Roman" w:eastAsia="仿宋_GB2312" w:cs="Times New Roman"/>
          <w:kern w:val="2"/>
          <w:sz w:val="34"/>
          <w:szCs w:val="34"/>
          <w:lang w:val="en-US" w:eastAsia="zh-CN" w:bidi="ar"/>
        </w:rPr>
      </w:pPr>
      <w:r>
        <w:rPr>
          <w:rFonts w:hint="default" w:ascii="Times New Roman" w:hAnsi="Times New Roman" w:eastAsia="仿宋_GB2312" w:cs="Times New Roman"/>
          <w:b/>
          <w:bCs w:val="0"/>
          <w:kern w:val="2"/>
          <w:sz w:val="34"/>
          <w:szCs w:val="34"/>
          <w:lang w:val="en-US" w:eastAsia="zh-CN" w:bidi="ar"/>
        </w:rPr>
        <w:t>3.锲而不舍落实八项规定精神，驰而不息纠“四风”。</w:t>
      </w:r>
      <w:r>
        <w:rPr>
          <w:rFonts w:hint="default" w:ascii="Times New Roman" w:hAnsi="Times New Roman" w:eastAsia="仿宋_GB2312" w:cs="Times New Roman"/>
          <w:b/>
          <w:bCs/>
          <w:kern w:val="2"/>
          <w:sz w:val="34"/>
          <w:szCs w:val="34"/>
          <w:lang w:val="en-US" w:eastAsia="zh-CN" w:bidi="ar"/>
        </w:rPr>
        <w:t>一是开展好警示教育。</w:t>
      </w:r>
      <w:r>
        <w:rPr>
          <w:rFonts w:hint="default" w:ascii="Times New Roman" w:hAnsi="Times New Roman" w:eastAsia="仿宋_GB2312" w:cs="Times New Roman"/>
          <w:b w:val="0"/>
          <w:bCs/>
          <w:kern w:val="2"/>
          <w:sz w:val="34"/>
          <w:szCs w:val="34"/>
          <w:lang w:val="en-US" w:eastAsia="zh-CN" w:bidi="ar"/>
        </w:rPr>
        <w:t>组织全体中层干部学习《典型警示教育案例》，组织全体党员参观红色警示教育基地，以案为鉴、以案明纪，引导党员干部举一反三、引以为戒，在警示教育中受到了精神洗礼，加强了自我约束、提高了免疫能力。</w:t>
      </w:r>
      <w:r>
        <w:rPr>
          <w:rFonts w:hint="default" w:ascii="Times New Roman" w:hAnsi="Times New Roman" w:eastAsia="仿宋_GB2312" w:cs="Times New Roman"/>
          <w:b/>
          <w:bCs/>
          <w:kern w:val="2"/>
          <w:sz w:val="34"/>
          <w:szCs w:val="34"/>
          <w:lang w:val="en-US" w:eastAsia="zh-CN" w:bidi="ar"/>
        </w:rPr>
        <w:t>二是驰而不息整四风。</w:t>
      </w:r>
      <w:r>
        <w:rPr>
          <w:rFonts w:hint="default" w:ascii="Times New Roman" w:hAnsi="Times New Roman" w:eastAsia="仿宋_GB2312" w:cs="Times New Roman"/>
          <w:kern w:val="2"/>
          <w:sz w:val="34"/>
          <w:szCs w:val="34"/>
          <w:lang w:val="en-US" w:eastAsia="zh-CN" w:bidi="ar"/>
        </w:rPr>
        <w:t>严格贯彻落实中央八项规定精神，充分利用微信在重点时间节点开展廉政提醒，开展工作提示3次、典型问题通报3次、监督检查2次。开展公车使用、公务接待专项检查。制发《关于开展“四小”问题专项整治工作方案的通知》，在全院范围内开展干部作风“四小”专项监督整治工作。</w:t>
      </w:r>
      <w:r>
        <w:rPr>
          <w:rFonts w:hint="default" w:ascii="Times New Roman" w:hAnsi="Times New Roman" w:eastAsia="仿宋_GB2312" w:cs="Times New Roman"/>
          <w:b/>
          <w:bCs/>
          <w:kern w:val="2"/>
          <w:sz w:val="34"/>
          <w:szCs w:val="34"/>
          <w:lang w:val="en-US" w:eastAsia="zh-CN" w:bidi="ar"/>
        </w:rPr>
        <w:t>三是突出严的基调。</w:t>
      </w:r>
      <w:r>
        <w:rPr>
          <w:rFonts w:hint="default" w:ascii="Times New Roman" w:hAnsi="Times New Roman" w:eastAsia="仿宋_GB2312" w:cs="Times New Roman"/>
          <w:b w:val="0"/>
          <w:bCs w:val="0"/>
          <w:kern w:val="2"/>
          <w:sz w:val="34"/>
          <w:szCs w:val="34"/>
          <w:lang w:val="en-US" w:eastAsia="zh-CN" w:bidi="ar"/>
        </w:rPr>
        <w:t>把严的基调、严的措施、严的氛围长期坚持下去，规范运用“四种形态”，以学习贯彻新修订的纪律处分条例为契机加强纪律教育，着力解决对党规党纪不上心、不了解、不掌握等问题。以压紧压实政治责任为抓手凝聚管党治党合力，健全各负其责、统一协调的责任格局。</w:t>
      </w:r>
    </w:p>
    <w:p w14:paraId="24A3EE35">
      <w:pPr>
        <w:keepNext w:val="0"/>
        <w:keepLines w:val="0"/>
        <w:pageBreakBefore w:val="0"/>
        <w:kinsoku/>
        <w:wordWrap/>
        <w:overflowPunct/>
        <w:topLinePunct w:val="0"/>
        <w:autoSpaceDE/>
        <w:autoSpaceDN/>
        <w:bidi w:val="0"/>
        <w:adjustRightInd/>
        <w:snapToGrid/>
        <w:spacing w:line="588" w:lineRule="exact"/>
        <w:ind w:firstLine="680" w:firstLineChars="200"/>
        <w:jc w:val="both"/>
        <w:textAlignment w:val="auto"/>
        <w:rPr>
          <w:rFonts w:hint="default" w:ascii="Times New Roman" w:hAnsi="Times New Roman" w:eastAsia="黑体" w:cs="Times New Roman"/>
          <w:sz w:val="34"/>
          <w:szCs w:val="34"/>
          <w:lang w:val="en-US" w:eastAsia="zh-CN"/>
        </w:rPr>
      </w:pPr>
      <w:r>
        <w:rPr>
          <w:rFonts w:hint="default" w:ascii="Times New Roman" w:hAnsi="Times New Roman" w:eastAsia="黑体" w:cs="Times New Roman"/>
          <w:sz w:val="34"/>
          <w:szCs w:val="34"/>
          <w:lang w:val="en-US" w:eastAsia="zh-CN"/>
        </w:rPr>
        <w:t>二、存在问题</w:t>
      </w:r>
    </w:p>
    <w:p w14:paraId="3556966F">
      <w:pPr>
        <w:keepNext w:val="0"/>
        <w:keepLines w:val="0"/>
        <w:pageBreakBefore w:val="0"/>
        <w:kinsoku/>
        <w:wordWrap/>
        <w:overflowPunct/>
        <w:topLinePunct w:val="0"/>
        <w:autoSpaceDE/>
        <w:autoSpaceDN/>
        <w:bidi w:val="0"/>
        <w:adjustRightInd/>
        <w:snapToGrid/>
        <w:spacing w:line="588" w:lineRule="exact"/>
        <w:ind w:firstLine="680" w:firstLineChars="200"/>
        <w:jc w:val="both"/>
        <w:textAlignment w:val="auto"/>
        <w:rPr>
          <w:rFonts w:hint="default" w:ascii="Times New Roman" w:hAnsi="Times New Roman" w:eastAsia="仿宋_GB2312" w:cs="Times New Roman"/>
          <w:sz w:val="34"/>
          <w:szCs w:val="34"/>
          <w:lang w:val="en-US" w:eastAsia="zh-CN"/>
        </w:rPr>
      </w:pPr>
      <w:r>
        <w:rPr>
          <w:rFonts w:hint="default" w:ascii="Times New Roman" w:hAnsi="Times New Roman" w:eastAsia="仿宋_GB2312" w:cs="Times New Roman"/>
          <w:sz w:val="34"/>
          <w:szCs w:val="34"/>
          <w:lang w:val="en-US" w:eastAsia="zh-CN"/>
        </w:rPr>
        <w:t>在充分肯定成绩的同时，我们也清醒认识到，党风廉政建设形势依然严峻复杂，我们清醒地认识到从严治党永远在路上，工作中还存在不足和短板：</w:t>
      </w:r>
    </w:p>
    <w:p w14:paraId="55A00773">
      <w:pPr>
        <w:keepNext w:val="0"/>
        <w:keepLines w:val="0"/>
        <w:pageBreakBefore w:val="0"/>
        <w:numPr>
          <w:ilvl w:val="0"/>
          <w:numId w:val="1"/>
        </w:numPr>
        <w:kinsoku/>
        <w:wordWrap/>
        <w:overflowPunct/>
        <w:topLinePunct w:val="0"/>
        <w:autoSpaceDE/>
        <w:autoSpaceDN/>
        <w:bidi w:val="0"/>
        <w:adjustRightInd/>
        <w:snapToGrid/>
        <w:spacing w:line="588" w:lineRule="exact"/>
        <w:ind w:firstLine="683" w:firstLineChars="200"/>
        <w:jc w:val="both"/>
        <w:textAlignment w:val="auto"/>
        <w:rPr>
          <w:rFonts w:hint="default" w:ascii="Times New Roman" w:hAnsi="Times New Roman" w:eastAsia="仿宋_GB2312" w:cs="Times New Roman"/>
          <w:sz w:val="34"/>
          <w:szCs w:val="34"/>
          <w:lang w:val="en-US" w:eastAsia="zh-CN"/>
        </w:rPr>
      </w:pPr>
      <w:r>
        <w:rPr>
          <w:rFonts w:hint="default" w:ascii="Times New Roman" w:hAnsi="Times New Roman" w:eastAsia="楷体_GB2312" w:cs="Times New Roman"/>
          <w:b/>
          <w:bCs/>
          <w:sz w:val="34"/>
          <w:szCs w:val="34"/>
          <w:lang w:val="en-US" w:eastAsia="zh-CN"/>
        </w:rPr>
        <w:t>理论学习方面还有差距</w:t>
      </w:r>
      <w:r>
        <w:rPr>
          <w:rFonts w:hint="default" w:ascii="Times New Roman" w:hAnsi="Times New Roman" w:eastAsia="仿宋_GB2312" w:cs="Times New Roman"/>
          <w:b/>
          <w:bCs/>
          <w:sz w:val="34"/>
          <w:szCs w:val="34"/>
          <w:lang w:val="en-US" w:eastAsia="zh-CN"/>
        </w:rPr>
        <w:t>。一是</w:t>
      </w:r>
      <w:r>
        <w:rPr>
          <w:rFonts w:hint="default" w:ascii="Times New Roman" w:hAnsi="Times New Roman" w:eastAsia="仿宋_GB2312" w:cs="Times New Roman"/>
          <w:b w:val="0"/>
          <w:bCs w:val="0"/>
          <w:sz w:val="34"/>
          <w:szCs w:val="34"/>
          <w:lang w:val="en-US" w:eastAsia="zh-CN"/>
        </w:rPr>
        <w:t>在全面系统学方面存在差距。对习近平新时代中国特色社会思想的主要内容，学习掌握得还不够完整准确，特别是没有很好地将其中蕴含的道理学理哲理融会贯通，学习成效未能达到“事半功倍”。</w:t>
      </w:r>
      <w:r>
        <w:rPr>
          <w:rFonts w:hint="default" w:ascii="Times New Roman" w:hAnsi="Times New Roman" w:eastAsia="仿宋_GB2312" w:cs="Times New Roman"/>
          <w:b/>
          <w:bCs/>
          <w:sz w:val="34"/>
          <w:szCs w:val="34"/>
          <w:lang w:val="en-US" w:eastAsia="zh-CN"/>
        </w:rPr>
        <w:t>二是</w:t>
      </w:r>
      <w:r>
        <w:rPr>
          <w:rFonts w:hint="default" w:ascii="Times New Roman" w:hAnsi="Times New Roman" w:eastAsia="仿宋_GB2312" w:cs="Times New Roman"/>
          <w:b w:val="0"/>
          <w:bCs w:val="0"/>
          <w:sz w:val="34"/>
          <w:szCs w:val="34"/>
          <w:lang w:val="en-US" w:eastAsia="zh-CN"/>
        </w:rPr>
        <w:t>在重点学方面存在差距。对习近平历次考察天津重要讲话精神的学习研究不够精细和深入，</w:t>
      </w:r>
      <w:r>
        <w:rPr>
          <w:rFonts w:hint="eastAsia" w:ascii="Times New Roman" w:hAnsi="Times New Roman" w:eastAsia="仿宋_GB2312" w:cs="Times New Roman"/>
          <w:b w:val="0"/>
          <w:bCs w:val="0"/>
          <w:sz w:val="34"/>
          <w:szCs w:val="34"/>
          <w:highlight w:val="none"/>
          <w:lang w:val="en-US" w:eastAsia="zh-CN"/>
        </w:rPr>
        <w:t>在</w:t>
      </w:r>
      <w:r>
        <w:rPr>
          <w:rFonts w:hint="default" w:ascii="Times New Roman" w:hAnsi="Times New Roman" w:eastAsia="仿宋_GB2312" w:cs="Times New Roman"/>
          <w:b w:val="0"/>
          <w:bCs w:val="0"/>
          <w:sz w:val="34"/>
          <w:szCs w:val="34"/>
          <w:highlight w:val="none"/>
          <w:lang w:val="en-US" w:eastAsia="zh-CN"/>
        </w:rPr>
        <w:t>将其有效地融入到习近平总书记关于相关领域的重要论述以及做好具体工作的思路、举措、办法之中，还存在短板和不足。</w:t>
      </w:r>
      <w:r>
        <w:rPr>
          <w:rFonts w:hint="default" w:ascii="Times New Roman" w:hAnsi="Times New Roman" w:eastAsia="仿宋_GB2312" w:cs="Times New Roman"/>
          <w:b/>
          <w:bCs/>
          <w:sz w:val="34"/>
          <w:szCs w:val="34"/>
          <w:lang w:val="en-US" w:eastAsia="zh-CN"/>
        </w:rPr>
        <w:t>三是</w:t>
      </w:r>
      <w:r>
        <w:rPr>
          <w:rFonts w:hint="default" w:ascii="Times New Roman" w:hAnsi="Times New Roman" w:eastAsia="仿宋_GB2312" w:cs="Times New Roman"/>
          <w:b w:val="0"/>
          <w:bCs w:val="0"/>
          <w:sz w:val="34"/>
          <w:szCs w:val="34"/>
          <w:lang w:val="en-US" w:eastAsia="zh-CN"/>
        </w:rPr>
        <w:t>理论与实践贯通不够。在将理论知识转化为实践时，有时找不到“干”的突破点，找不准解决问题的路径和方法，工作惯性、路径依赖等制约工作高质量发展的突出问题没有得到有效解决。</w:t>
      </w:r>
    </w:p>
    <w:p w14:paraId="5BB300D5">
      <w:pPr>
        <w:keepNext w:val="0"/>
        <w:keepLines w:val="0"/>
        <w:pageBreakBefore w:val="0"/>
        <w:numPr>
          <w:ilvl w:val="0"/>
          <w:numId w:val="1"/>
        </w:numPr>
        <w:kinsoku/>
        <w:wordWrap/>
        <w:overflowPunct/>
        <w:topLinePunct w:val="0"/>
        <w:autoSpaceDE/>
        <w:autoSpaceDN/>
        <w:bidi w:val="0"/>
        <w:adjustRightInd/>
        <w:snapToGrid/>
        <w:spacing w:line="588" w:lineRule="exact"/>
        <w:ind w:firstLine="683" w:firstLineChars="200"/>
        <w:jc w:val="both"/>
        <w:textAlignment w:val="auto"/>
        <w:rPr>
          <w:rFonts w:hint="default" w:ascii="Times New Roman" w:hAnsi="Times New Roman" w:eastAsia="仿宋_GB2312" w:cs="Times New Roman"/>
          <w:sz w:val="34"/>
          <w:szCs w:val="34"/>
          <w:lang w:val="en-US" w:eastAsia="zh-CN"/>
        </w:rPr>
      </w:pPr>
      <w:r>
        <w:rPr>
          <w:rFonts w:hint="default" w:ascii="Times New Roman" w:hAnsi="Times New Roman" w:eastAsia="楷体_GB2312" w:cs="Times New Roman"/>
          <w:b/>
          <w:bCs/>
          <w:sz w:val="34"/>
          <w:szCs w:val="34"/>
          <w:lang w:val="en-US" w:eastAsia="zh-CN"/>
        </w:rPr>
        <w:t>基层党组织战斗堡垒作用发挥不充分。</w:t>
      </w:r>
      <w:r>
        <w:rPr>
          <w:rFonts w:hint="default" w:ascii="Times New Roman" w:hAnsi="Times New Roman" w:eastAsia="仿宋_GB2312" w:cs="Times New Roman"/>
          <w:b/>
          <w:bCs/>
          <w:sz w:val="34"/>
          <w:szCs w:val="34"/>
          <w:lang w:val="en-US" w:eastAsia="zh-CN"/>
        </w:rPr>
        <w:t>一是</w:t>
      </w:r>
      <w:r>
        <w:rPr>
          <w:rFonts w:hint="default" w:ascii="Times New Roman" w:hAnsi="Times New Roman" w:eastAsia="仿宋_GB2312" w:cs="Times New Roman"/>
          <w:sz w:val="34"/>
          <w:szCs w:val="34"/>
          <w:lang w:val="en-US" w:eastAsia="zh-CN"/>
        </w:rPr>
        <w:t>各基层党组织党支部书记党务工作知识欠缺，党务工作者多为兼职, 党务业务不熟。个别支部书记作用发挥不够充分，在改革攻坚各项工作落实过程中，存在抓不住主要矛盾和矛盾的主要方面，缺乏工作思路，找不到解决问题的路径。</w:t>
      </w:r>
      <w:r>
        <w:rPr>
          <w:rFonts w:hint="default" w:ascii="Times New Roman" w:hAnsi="Times New Roman" w:eastAsia="仿宋_GB2312" w:cs="Times New Roman"/>
          <w:b/>
          <w:bCs/>
          <w:sz w:val="34"/>
          <w:szCs w:val="34"/>
          <w:lang w:val="en-US" w:eastAsia="zh-CN"/>
        </w:rPr>
        <w:t>二是</w:t>
      </w:r>
      <w:r>
        <w:rPr>
          <w:rFonts w:hint="default" w:ascii="Times New Roman" w:hAnsi="Times New Roman" w:eastAsia="仿宋_GB2312" w:cs="Times New Roman"/>
          <w:b w:val="0"/>
          <w:bCs w:val="0"/>
          <w:sz w:val="34"/>
          <w:szCs w:val="34"/>
          <w:lang w:val="en-US" w:eastAsia="zh-CN"/>
        </w:rPr>
        <w:t>党组织政治功能发挥不充分。</w:t>
      </w:r>
      <w:r>
        <w:rPr>
          <w:rFonts w:hint="default" w:ascii="Times New Roman" w:hAnsi="Times New Roman" w:eastAsia="仿宋_GB2312" w:cs="Times New Roman"/>
          <w:sz w:val="34"/>
          <w:szCs w:val="34"/>
          <w:lang w:val="en-US" w:eastAsia="zh-CN"/>
        </w:rPr>
        <w:t>不能正确认识和把握党建与业务的关系，业务是业务、党建是党建的“两张皮”现象仍旧存在。</w:t>
      </w:r>
      <w:r>
        <w:rPr>
          <w:rFonts w:hint="default" w:ascii="Times New Roman" w:hAnsi="Times New Roman" w:eastAsia="仿宋_GB2312" w:cs="Times New Roman"/>
          <w:b/>
          <w:bCs/>
          <w:sz w:val="34"/>
          <w:szCs w:val="34"/>
          <w:lang w:val="en-US" w:eastAsia="zh-CN"/>
        </w:rPr>
        <w:t>三是</w:t>
      </w:r>
      <w:r>
        <w:rPr>
          <w:rFonts w:hint="default" w:ascii="Times New Roman" w:hAnsi="Times New Roman" w:eastAsia="仿宋_GB2312" w:cs="Times New Roman"/>
          <w:b w:val="0"/>
          <w:bCs w:val="0"/>
          <w:sz w:val="34"/>
          <w:szCs w:val="34"/>
          <w:lang w:val="en-US" w:eastAsia="zh-CN"/>
        </w:rPr>
        <w:t>支部党建与业务结合不够。</w:t>
      </w:r>
      <w:r>
        <w:rPr>
          <w:rFonts w:hint="default" w:ascii="Times New Roman" w:hAnsi="Times New Roman" w:eastAsia="仿宋_GB2312" w:cs="Times New Roman"/>
          <w:sz w:val="34"/>
          <w:szCs w:val="34"/>
          <w:lang w:val="en-US" w:eastAsia="zh-CN"/>
        </w:rPr>
        <w:t>没有在推进业务工作中将党建工作贯穿其中，增强组织凝聚力，在引导党员干部发挥模范先锋作用，促进党建与业务融合方面缺少方式方法。</w:t>
      </w:r>
    </w:p>
    <w:p w14:paraId="5F84DB78">
      <w:pPr>
        <w:keepNext w:val="0"/>
        <w:keepLines w:val="0"/>
        <w:pageBreakBefore w:val="0"/>
        <w:numPr>
          <w:ilvl w:val="0"/>
          <w:numId w:val="1"/>
        </w:numPr>
        <w:kinsoku/>
        <w:wordWrap/>
        <w:overflowPunct/>
        <w:topLinePunct w:val="0"/>
        <w:autoSpaceDE/>
        <w:autoSpaceDN/>
        <w:bidi w:val="0"/>
        <w:adjustRightInd/>
        <w:snapToGrid/>
        <w:spacing w:line="588" w:lineRule="exact"/>
        <w:ind w:firstLine="683" w:firstLineChars="200"/>
        <w:jc w:val="both"/>
        <w:textAlignment w:val="auto"/>
        <w:rPr>
          <w:rFonts w:hint="default" w:ascii="Times New Roman" w:hAnsi="Times New Roman" w:eastAsia="仿宋_GB2312" w:cs="Times New Roman"/>
          <w:sz w:val="34"/>
          <w:szCs w:val="34"/>
          <w:lang w:val="en-US" w:eastAsia="zh-CN"/>
        </w:rPr>
      </w:pPr>
      <w:r>
        <w:rPr>
          <w:rFonts w:hint="default" w:ascii="Times New Roman" w:hAnsi="Times New Roman" w:eastAsia="楷体_GB2312" w:cs="Times New Roman"/>
          <w:b/>
          <w:bCs/>
          <w:sz w:val="34"/>
          <w:szCs w:val="34"/>
          <w:lang w:val="en-US" w:eastAsia="zh-CN"/>
        </w:rPr>
        <w:t>作风建设还需进一步加强。</w:t>
      </w:r>
      <w:r>
        <w:rPr>
          <w:rFonts w:hint="default" w:ascii="Times New Roman" w:hAnsi="Times New Roman" w:eastAsia="仿宋_GB2312" w:cs="Times New Roman"/>
          <w:b/>
          <w:bCs/>
          <w:sz w:val="34"/>
          <w:szCs w:val="34"/>
          <w:lang w:val="en-US" w:eastAsia="zh-CN"/>
        </w:rPr>
        <w:t>一是</w:t>
      </w:r>
      <w:r>
        <w:rPr>
          <w:rFonts w:hint="default" w:ascii="Times New Roman" w:hAnsi="Times New Roman" w:eastAsia="仿宋_GB2312" w:cs="Times New Roman"/>
          <w:sz w:val="34"/>
          <w:szCs w:val="34"/>
          <w:lang w:val="en-US" w:eastAsia="zh-CN"/>
        </w:rPr>
        <w:t>工作作风不实，有的工作不认真负责，工作浮在表面上，对待工作敷衍了事，对工作情况心中无数、任务不明等。</w:t>
      </w:r>
      <w:r>
        <w:rPr>
          <w:rFonts w:hint="default" w:ascii="Times New Roman" w:hAnsi="Times New Roman" w:eastAsia="仿宋_GB2312" w:cs="Times New Roman"/>
          <w:b/>
          <w:bCs/>
          <w:sz w:val="34"/>
          <w:szCs w:val="34"/>
          <w:lang w:val="en-US" w:eastAsia="zh-CN"/>
        </w:rPr>
        <w:t>二是</w:t>
      </w:r>
      <w:r>
        <w:rPr>
          <w:rFonts w:hint="default" w:ascii="Times New Roman" w:hAnsi="Times New Roman" w:eastAsia="仿宋_GB2312" w:cs="Times New Roman"/>
          <w:sz w:val="34"/>
          <w:szCs w:val="34"/>
          <w:lang w:val="en-US" w:eastAsia="zh-CN"/>
        </w:rPr>
        <w:t>有的干部主动作为、主动服务意识不够，在工作中</w:t>
      </w:r>
      <w:bookmarkStart w:id="0" w:name="_GoBack"/>
      <w:r>
        <w:rPr>
          <w:rFonts w:hint="eastAsia" w:ascii="Times New Roman" w:hAnsi="Times New Roman" w:eastAsia="仿宋_GB2312" w:cs="Times New Roman"/>
          <w:sz w:val="34"/>
          <w:szCs w:val="34"/>
          <w:highlight w:val="none"/>
          <w:lang w:val="en-US" w:eastAsia="zh-CN"/>
        </w:rPr>
        <w:t>惯性</w:t>
      </w:r>
      <w:r>
        <w:rPr>
          <w:rFonts w:hint="default" w:ascii="Times New Roman" w:hAnsi="Times New Roman" w:eastAsia="仿宋_GB2312" w:cs="Times New Roman"/>
          <w:sz w:val="34"/>
          <w:szCs w:val="34"/>
          <w:highlight w:val="none"/>
          <w:lang w:val="en-US" w:eastAsia="zh-CN"/>
        </w:rPr>
        <w:t>思</w:t>
      </w:r>
      <w:bookmarkEnd w:id="0"/>
      <w:r>
        <w:rPr>
          <w:rFonts w:hint="default" w:ascii="Times New Roman" w:hAnsi="Times New Roman" w:eastAsia="仿宋_GB2312" w:cs="Times New Roman"/>
          <w:sz w:val="34"/>
          <w:szCs w:val="34"/>
          <w:lang w:val="en-US" w:eastAsia="zh-CN"/>
        </w:rPr>
        <w:t>维多，在推动工作过程中，不善于发现问题，对已经存在的问题也视而不见，即使看见问题，也不主动去解决，安于现状，进取精神不足。</w:t>
      </w:r>
      <w:r>
        <w:rPr>
          <w:rFonts w:hint="default" w:ascii="Times New Roman" w:hAnsi="Times New Roman" w:eastAsia="仿宋_GB2312" w:cs="Times New Roman"/>
          <w:b/>
          <w:bCs/>
          <w:sz w:val="34"/>
          <w:szCs w:val="34"/>
          <w:lang w:val="en-US" w:eastAsia="zh-CN"/>
        </w:rPr>
        <w:t>三是</w:t>
      </w:r>
      <w:r>
        <w:rPr>
          <w:rFonts w:hint="default" w:ascii="Times New Roman" w:hAnsi="Times New Roman" w:eastAsia="仿宋_GB2312" w:cs="Times New Roman"/>
          <w:sz w:val="34"/>
          <w:szCs w:val="34"/>
          <w:lang w:val="en-US" w:eastAsia="zh-CN"/>
        </w:rPr>
        <w:t>如何克服形式主义，在实际工作中重视不够，调研不充分，对单位出现问题探根寻源不够、举一反三不经常、调查研究不深入、了解情况的方式和手段不丰富，导致了解基层情况和困难不精准，调研效果不佳。</w:t>
      </w:r>
    </w:p>
    <w:p w14:paraId="578A5DD8">
      <w:pPr>
        <w:keepNext w:val="0"/>
        <w:keepLines w:val="0"/>
        <w:pageBreakBefore w:val="0"/>
        <w:numPr>
          <w:ilvl w:val="0"/>
          <w:numId w:val="1"/>
        </w:numPr>
        <w:kinsoku/>
        <w:wordWrap/>
        <w:overflowPunct/>
        <w:topLinePunct w:val="0"/>
        <w:autoSpaceDE/>
        <w:autoSpaceDN/>
        <w:bidi w:val="0"/>
        <w:adjustRightInd/>
        <w:snapToGrid/>
        <w:spacing w:line="588" w:lineRule="exact"/>
        <w:ind w:firstLine="683" w:firstLineChars="200"/>
        <w:jc w:val="both"/>
        <w:textAlignment w:val="auto"/>
        <w:rPr>
          <w:rFonts w:hint="default" w:ascii="Times New Roman" w:hAnsi="Times New Roman" w:eastAsia="仿宋_GB2312" w:cs="Times New Roman"/>
          <w:sz w:val="34"/>
          <w:szCs w:val="34"/>
          <w:lang w:val="en-US" w:eastAsia="zh-CN"/>
        </w:rPr>
      </w:pPr>
      <w:r>
        <w:rPr>
          <w:rFonts w:hint="default" w:ascii="Times New Roman" w:hAnsi="Times New Roman" w:eastAsia="楷体_GB2312" w:cs="Times New Roman"/>
          <w:b/>
          <w:bCs/>
          <w:sz w:val="34"/>
          <w:szCs w:val="34"/>
          <w:lang w:val="en-US" w:eastAsia="zh-CN"/>
        </w:rPr>
        <w:t>日常监督不到位。</w:t>
      </w:r>
      <w:r>
        <w:rPr>
          <w:rFonts w:hint="default" w:ascii="Times New Roman" w:hAnsi="Times New Roman" w:eastAsia="仿宋_GB2312" w:cs="Times New Roman"/>
          <w:b/>
          <w:bCs/>
          <w:sz w:val="34"/>
          <w:szCs w:val="34"/>
          <w:lang w:val="en-US" w:eastAsia="zh-CN"/>
        </w:rPr>
        <w:t>一是</w:t>
      </w:r>
      <w:r>
        <w:rPr>
          <w:rFonts w:hint="default" w:ascii="Times New Roman" w:hAnsi="Times New Roman" w:eastAsia="仿宋_GB2312" w:cs="Times New Roman"/>
          <w:sz w:val="34"/>
          <w:szCs w:val="34"/>
          <w:lang w:val="en-US" w:eastAsia="zh-CN"/>
        </w:rPr>
        <w:t>干部监督制度机制建设中缺乏前瞻性和预见性，日常管理监督主动发现隐患的不多，预防性的事前、事中监督比较薄弱。监督管理部门监督渠道比较单一，对于干部最容易出问题的八小时以外的“生活圈”、“社交圈”监督存在盲区和漏洞，不能做到全覆盖。</w:t>
      </w:r>
      <w:r>
        <w:rPr>
          <w:rFonts w:hint="default" w:ascii="Times New Roman" w:hAnsi="Times New Roman" w:eastAsia="仿宋_GB2312" w:cs="Times New Roman"/>
          <w:b/>
          <w:bCs/>
          <w:sz w:val="34"/>
          <w:szCs w:val="34"/>
          <w:lang w:val="en-US" w:eastAsia="zh-CN"/>
        </w:rPr>
        <w:t>二是</w:t>
      </w:r>
      <w:r>
        <w:rPr>
          <w:rFonts w:hint="default" w:ascii="Times New Roman" w:hAnsi="Times New Roman" w:eastAsia="仿宋_GB2312" w:cs="Times New Roman"/>
          <w:sz w:val="34"/>
          <w:szCs w:val="34"/>
          <w:lang w:val="en-US" w:eastAsia="zh-CN"/>
        </w:rPr>
        <w:t>在持续推动各项工作落实上抓得不实，尤其是对日常监督检查的方式和途径研究探索不深入，依靠自身力量主动查找出的问题较少，被动监督多。</w:t>
      </w:r>
      <w:r>
        <w:rPr>
          <w:rFonts w:hint="default" w:ascii="Times New Roman" w:hAnsi="Times New Roman" w:eastAsia="仿宋_GB2312" w:cs="Times New Roman"/>
          <w:b/>
          <w:bCs/>
          <w:sz w:val="34"/>
          <w:szCs w:val="34"/>
          <w:lang w:val="en-US" w:eastAsia="zh-CN"/>
        </w:rPr>
        <w:t>三是</w:t>
      </w:r>
      <w:r>
        <w:rPr>
          <w:rFonts w:hint="default" w:ascii="Times New Roman" w:hAnsi="Times New Roman" w:eastAsia="仿宋_GB2312" w:cs="Times New Roman"/>
          <w:sz w:val="34"/>
          <w:szCs w:val="34"/>
          <w:lang w:val="en-US" w:eastAsia="zh-CN"/>
        </w:rPr>
        <w:t>而且监督深度不够，监督范围不广。监督的“触角”尚未到达“神经末梢”，还存在不少“真空地带”和“盲区”。多部门齐抓共管合力还需进一步加强。</w:t>
      </w:r>
    </w:p>
    <w:p w14:paraId="561D4160">
      <w:pPr>
        <w:keepNext w:val="0"/>
        <w:keepLines w:val="0"/>
        <w:pageBreakBefore w:val="0"/>
        <w:kinsoku/>
        <w:wordWrap/>
        <w:overflowPunct/>
        <w:topLinePunct w:val="0"/>
        <w:autoSpaceDE/>
        <w:autoSpaceDN/>
        <w:bidi w:val="0"/>
        <w:adjustRightInd/>
        <w:snapToGrid/>
        <w:spacing w:line="588" w:lineRule="exact"/>
        <w:ind w:firstLine="680" w:firstLineChars="200"/>
        <w:jc w:val="both"/>
        <w:textAlignment w:val="auto"/>
        <w:rPr>
          <w:rFonts w:hint="default" w:ascii="Times New Roman" w:hAnsi="Times New Roman" w:eastAsia="黑体" w:cs="Times New Roman"/>
          <w:sz w:val="34"/>
          <w:szCs w:val="34"/>
          <w:lang w:val="en-US" w:eastAsia="zh-CN"/>
        </w:rPr>
      </w:pPr>
      <w:r>
        <w:rPr>
          <w:rFonts w:hint="default" w:ascii="Times New Roman" w:hAnsi="Times New Roman" w:eastAsia="黑体" w:cs="Times New Roman"/>
          <w:sz w:val="34"/>
          <w:szCs w:val="34"/>
          <w:lang w:val="en-US" w:eastAsia="zh-CN"/>
        </w:rPr>
        <w:t>三、下一步工作计划</w:t>
      </w:r>
    </w:p>
    <w:p w14:paraId="65982D22">
      <w:pPr>
        <w:keepNext w:val="0"/>
        <w:keepLines w:val="0"/>
        <w:pageBreakBefore w:val="0"/>
        <w:kinsoku/>
        <w:wordWrap/>
        <w:overflowPunct/>
        <w:topLinePunct w:val="0"/>
        <w:autoSpaceDE/>
        <w:autoSpaceDN/>
        <w:bidi w:val="0"/>
        <w:adjustRightInd/>
        <w:snapToGrid/>
        <w:spacing w:line="588" w:lineRule="exact"/>
        <w:ind w:firstLine="683" w:firstLineChars="200"/>
        <w:jc w:val="both"/>
        <w:textAlignment w:val="auto"/>
        <w:rPr>
          <w:rFonts w:hint="default" w:ascii="Times New Roman" w:hAnsi="Times New Roman" w:eastAsia="楷体_GB2312" w:cs="Times New Roman"/>
          <w:b/>
          <w:bCs/>
          <w:sz w:val="34"/>
          <w:szCs w:val="34"/>
          <w:lang w:val="en-US" w:eastAsia="zh-CN"/>
        </w:rPr>
      </w:pPr>
      <w:r>
        <w:rPr>
          <w:rFonts w:hint="default" w:ascii="Times New Roman" w:hAnsi="Times New Roman" w:eastAsia="楷体_GB2312" w:cs="Times New Roman"/>
          <w:b/>
          <w:bCs/>
          <w:sz w:val="34"/>
          <w:szCs w:val="34"/>
          <w:lang w:val="en-US" w:eastAsia="zh-CN"/>
        </w:rPr>
        <w:t>（一）深刻领悟“两个确立”的决定性意义，坚决做到“两个维护”。</w:t>
      </w:r>
    </w:p>
    <w:p w14:paraId="3BBF7241">
      <w:pPr>
        <w:keepNext w:val="0"/>
        <w:keepLines w:val="0"/>
        <w:pageBreakBefore w:val="0"/>
        <w:kinsoku/>
        <w:wordWrap/>
        <w:overflowPunct/>
        <w:topLinePunct w:val="0"/>
        <w:autoSpaceDE/>
        <w:autoSpaceDN/>
        <w:bidi w:val="0"/>
        <w:adjustRightInd/>
        <w:snapToGrid/>
        <w:spacing w:line="588" w:lineRule="exact"/>
        <w:ind w:firstLine="683" w:firstLineChars="200"/>
        <w:jc w:val="both"/>
        <w:textAlignment w:val="auto"/>
        <w:rPr>
          <w:rFonts w:hint="default" w:ascii="Times New Roman" w:hAnsi="Times New Roman" w:eastAsia="仿宋_GB2312" w:cs="Times New Roman"/>
          <w:sz w:val="34"/>
          <w:szCs w:val="34"/>
          <w:lang w:val="en-US" w:eastAsia="zh-CN"/>
        </w:rPr>
      </w:pPr>
      <w:r>
        <w:rPr>
          <w:rFonts w:hint="default" w:ascii="Times New Roman" w:hAnsi="Times New Roman" w:eastAsia="仿宋_GB2312" w:cs="Times New Roman"/>
          <w:b/>
          <w:bCs/>
          <w:sz w:val="34"/>
          <w:szCs w:val="34"/>
          <w:lang w:val="en-US" w:eastAsia="zh-CN"/>
        </w:rPr>
        <w:t>1.提高政治站位，践行“两个维护”。一是</w:t>
      </w:r>
      <w:r>
        <w:rPr>
          <w:rFonts w:hint="default" w:ascii="Times New Roman" w:hAnsi="Times New Roman" w:eastAsia="仿宋_GB2312" w:cs="Times New Roman"/>
          <w:sz w:val="34"/>
          <w:szCs w:val="34"/>
          <w:lang w:val="en-US" w:eastAsia="zh-CN"/>
        </w:rPr>
        <w:t>始终坚持践行“两个维护”，坚决贯彻党中央决策部署，严格执行“三重一大”集体决策，切实增强纪律意识、规矩意识，做到令行禁止、政令畅通。</w:t>
      </w:r>
      <w:r>
        <w:rPr>
          <w:rFonts w:hint="default" w:ascii="Times New Roman" w:hAnsi="Times New Roman" w:eastAsia="仿宋_GB2312" w:cs="Times New Roman"/>
          <w:b/>
          <w:bCs/>
          <w:sz w:val="34"/>
          <w:szCs w:val="34"/>
          <w:lang w:val="en-US" w:eastAsia="zh-CN"/>
        </w:rPr>
        <w:t>二是</w:t>
      </w:r>
      <w:r>
        <w:rPr>
          <w:rFonts w:hint="default" w:ascii="Times New Roman" w:hAnsi="Times New Roman" w:eastAsia="仿宋_GB2312" w:cs="Times New Roman"/>
          <w:b w:val="0"/>
          <w:bCs w:val="0"/>
          <w:sz w:val="34"/>
          <w:szCs w:val="34"/>
          <w:lang w:val="en-US" w:eastAsia="zh-CN"/>
        </w:rPr>
        <w:t>院党委充分发挥把方向、管大局、保落实作用,要履行好主体责任，认真贯彻落实党的二十大精神和习近平总书记历次视察天津重要讲话精神，坚持党要管党、全面从严治党，着力服务绿色发展各项工作。</w:t>
      </w:r>
      <w:r>
        <w:rPr>
          <w:rFonts w:hint="default" w:ascii="Times New Roman" w:hAnsi="Times New Roman" w:eastAsia="仿宋_GB2312" w:cs="Times New Roman"/>
          <w:b/>
          <w:bCs/>
          <w:sz w:val="34"/>
          <w:szCs w:val="34"/>
          <w:lang w:val="en-US" w:eastAsia="zh-CN"/>
        </w:rPr>
        <w:t>三是</w:t>
      </w:r>
      <w:r>
        <w:rPr>
          <w:rFonts w:hint="default" w:ascii="Times New Roman" w:hAnsi="Times New Roman" w:eastAsia="仿宋_GB2312" w:cs="Times New Roman"/>
          <w:sz w:val="34"/>
          <w:szCs w:val="34"/>
          <w:lang w:val="en-US" w:eastAsia="zh-CN"/>
        </w:rPr>
        <w:t>在行动上与党中央保持绝对一致，围绕贯彻落实党中央重大决策部署和习近平总书记重要指示精神，切实把各项工作抓紧抓实，确保取得实效。</w:t>
      </w:r>
    </w:p>
    <w:p w14:paraId="46748893">
      <w:pPr>
        <w:keepNext w:val="0"/>
        <w:keepLines w:val="0"/>
        <w:pageBreakBefore w:val="0"/>
        <w:kinsoku/>
        <w:wordWrap/>
        <w:overflowPunct/>
        <w:topLinePunct w:val="0"/>
        <w:autoSpaceDE/>
        <w:autoSpaceDN/>
        <w:bidi w:val="0"/>
        <w:adjustRightInd/>
        <w:snapToGrid/>
        <w:spacing w:line="588" w:lineRule="exact"/>
        <w:ind w:firstLine="683" w:firstLineChars="200"/>
        <w:jc w:val="both"/>
        <w:textAlignment w:val="auto"/>
        <w:rPr>
          <w:rFonts w:hint="default" w:ascii="Times New Roman" w:hAnsi="Times New Roman" w:eastAsia="仿宋_GB2312" w:cs="Times New Roman"/>
          <w:sz w:val="34"/>
          <w:szCs w:val="34"/>
          <w:lang w:val="en-US" w:eastAsia="zh-CN"/>
        </w:rPr>
      </w:pPr>
      <w:r>
        <w:rPr>
          <w:rFonts w:hint="default" w:ascii="Times New Roman" w:hAnsi="Times New Roman" w:eastAsia="仿宋_GB2312" w:cs="Times New Roman"/>
          <w:b/>
          <w:bCs/>
          <w:sz w:val="34"/>
          <w:szCs w:val="34"/>
          <w:lang w:val="en-US" w:eastAsia="zh-CN"/>
        </w:rPr>
        <w:t>2.坚定不移深化理论武装，践行“两个维护”。一是</w:t>
      </w:r>
      <w:r>
        <w:rPr>
          <w:rFonts w:hint="default" w:ascii="Times New Roman" w:hAnsi="Times New Roman" w:eastAsia="仿宋_GB2312" w:cs="Times New Roman"/>
          <w:sz w:val="34"/>
          <w:szCs w:val="34"/>
          <w:lang w:val="en-US" w:eastAsia="zh-CN"/>
        </w:rPr>
        <w:t>坚持不懈用习近平新时代中国特色社会主义思想凝心铸魂。通过中心组学习、专题研讨、班子“三会一课”等载体，不断推动学习贯彻习近平新时代中国特色社会主义思想往深里走、往实里走、往心里走。</w:t>
      </w:r>
      <w:r>
        <w:rPr>
          <w:rFonts w:hint="default" w:ascii="Times New Roman" w:hAnsi="Times New Roman" w:eastAsia="仿宋_GB2312" w:cs="Times New Roman"/>
          <w:b/>
          <w:bCs/>
          <w:sz w:val="34"/>
          <w:szCs w:val="34"/>
          <w:lang w:val="en-US" w:eastAsia="zh-CN"/>
        </w:rPr>
        <w:t>二是</w:t>
      </w:r>
      <w:r>
        <w:rPr>
          <w:rFonts w:hint="default" w:ascii="Times New Roman" w:hAnsi="Times New Roman" w:eastAsia="仿宋_GB2312" w:cs="Times New Roman"/>
          <w:sz w:val="34"/>
          <w:szCs w:val="34"/>
          <w:lang w:val="en-US" w:eastAsia="zh-CN"/>
        </w:rPr>
        <w:t>在入脑入心践行上再下功夫。坚持联系实际、立足岗位，深入学习思考习近平总书记关于生态文明和能源领域，以及对天津历次考察工作精神，切实将其转化为坚定信念、锤炼党性和指导实践、推动工作的强大力量。</w:t>
      </w:r>
      <w:r>
        <w:rPr>
          <w:rFonts w:hint="default" w:ascii="Times New Roman" w:hAnsi="Times New Roman" w:eastAsia="仿宋_GB2312" w:cs="Times New Roman"/>
          <w:b/>
          <w:bCs/>
          <w:sz w:val="34"/>
          <w:szCs w:val="34"/>
          <w:lang w:val="en-US" w:eastAsia="zh-CN"/>
        </w:rPr>
        <w:t>三是</w:t>
      </w:r>
      <w:r>
        <w:rPr>
          <w:rFonts w:hint="default" w:ascii="Times New Roman" w:hAnsi="Times New Roman" w:eastAsia="仿宋_GB2312" w:cs="Times New Roman"/>
          <w:sz w:val="34"/>
          <w:szCs w:val="34"/>
          <w:lang w:val="en-US" w:eastAsia="zh-CN"/>
        </w:rPr>
        <w:t>坚持学思用贯通、知信行统一，切实增强辩证思维、战略思维能力，力求从纷繁复杂的表象中理出头绪，在发展变化的形势下明确方向，真正把学习成效转化为推进发展的思路举措、实际行动。</w:t>
      </w:r>
    </w:p>
    <w:p w14:paraId="621E4C2B">
      <w:pPr>
        <w:keepNext w:val="0"/>
        <w:keepLines w:val="0"/>
        <w:pageBreakBefore w:val="0"/>
        <w:kinsoku/>
        <w:wordWrap/>
        <w:overflowPunct/>
        <w:topLinePunct w:val="0"/>
        <w:autoSpaceDE/>
        <w:autoSpaceDN/>
        <w:bidi w:val="0"/>
        <w:adjustRightInd/>
        <w:snapToGrid/>
        <w:spacing w:line="588" w:lineRule="exact"/>
        <w:ind w:firstLine="683" w:firstLineChars="200"/>
        <w:jc w:val="both"/>
        <w:textAlignment w:val="auto"/>
        <w:rPr>
          <w:rFonts w:hint="default" w:ascii="Times New Roman" w:hAnsi="Times New Roman" w:eastAsia="仿宋_GB2312" w:cs="Times New Roman"/>
          <w:b w:val="0"/>
          <w:bCs w:val="0"/>
          <w:sz w:val="34"/>
          <w:szCs w:val="34"/>
          <w:lang w:val="en-US" w:eastAsia="zh-CN"/>
        </w:rPr>
      </w:pPr>
      <w:r>
        <w:rPr>
          <w:rFonts w:hint="default" w:ascii="Times New Roman" w:hAnsi="Times New Roman" w:eastAsia="仿宋_GB2312" w:cs="Times New Roman"/>
          <w:b/>
          <w:bCs/>
          <w:sz w:val="34"/>
          <w:szCs w:val="34"/>
          <w:lang w:val="en-US" w:eastAsia="zh-CN"/>
        </w:rPr>
        <w:t>3.学以致用促发展，践行“两个维护”。一是加强调查研究。</w:t>
      </w:r>
      <w:r>
        <w:rPr>
          <w:rFonts w:hint="default" w:ascii="Times New Roman" w:hAnsi="Times New Roman" w:eastAsia="仿宋_GB2312" w:cs="Times New Roman"/>
          <w:b w:val="0"/>
          <w:bCs w:val="0"/>
          <w:sz w:val="34"/>
          <w:szCs w:val="34"/>
          <w:lang w:val="en-US" w:eastAsia="zh-CN"/>
        </w:rPr>
        <w:t>坚持把学习成果转化为过硬的履职本领，带头发扬好、践行好“深、实、细、准、效”的调研研究“五字诀”，主动瞄准地热工作战略性、全局性、前瞻性重大课题，努力将学习成果转化为干事创业的强大动力。</w:t>
      </w:r>
      <w:r>
        <w:rPr>
          <w:rFonts w:hint="default" w:ascii="Times New Roman" w:hAnsi="Times New Roman" w:eastAsia="仿宋_GB2312" w:cs="Times New Roman"/>
          <w:b/>
          <w:bCs/>
          <w:sz w:val="34"/>
          <w:szCs w:val="34"/>
          <w:lang w:val="en-US" w:eastAsia="zh-CN"/>
        </w:rPr>
        <w:t>二是</w:t>
      </w:r>
      <w:r>
        <w:rPr>
          <w:rFonts w:hint="default" w:ascii="Times New Roman" w:hAnsi="Times New Roman" w:eastAsia="仿宋_GB2312" w:cs="Times New Roman"/>
          <w:b w:val="0"/>
          <w:bCs w:val="0"/>
          <w:sz w:val="34"/>
          <w:szCs w:val="34"/>
          <w:lang w:val="en-US" w:eastAsia="zh-CN"/>
        </w:rPr>
        <w:t>我们对已经确定的目标任务, 发扬“钻劲”, 保持“韧劲”, 不分神、不懈怠, 以不折不扣地抓落实推动各项工作实现新突破，以实际行动践行“两个维护”。</w:t>
      </w:r>
      <w:r>
        <w:rPr>
          <w:rFonts w:hint="default" w:ascii="Times New Roman" w:hAnsi="Times New Roman" w:eastAsia="仿宋_GB2312" w:cs="Times New Roman"/>
          <w:b/>
          <w:bCs/>
          <w:sz w:val="34"/>
          <w:szCs w:val="34"/>
          <w:lang w:val="en-US" w:eastAsia="zh-CN"/>
        </w:rPr>
        <w:t>三是</w:t>
      </w:r>
      <w:r>
        <w:rPr>
          <w:rFonts w:hint="default" w:ascii="Times New Roman" w:hAnsi="Times New Roman" w:eastAsia="仿宋_GB2312" w:cs="Times New Roman"/>
          <w:b w:val="0"/>
          <w:bCs w:val="0"/>
          <w:sz w:val="34"/>
          <w:szCs w:val="34"/>
          <w:lang w:val="en-US" w:eastAsia="zh-CN"/>
        </w:rPr>
        <w:t>积极参与绿色低碳发展行动，主动服务国家重大战略。以党的生态文明建设为发力点，谋划工作方向；以绿色发展为立足点，谋划重点任务；以地质工作回信为发力点，激发谋事激情。</w:t>
      </w:r>
    </w:p>
    <w:p w14:paraId="28E29105">
      <w:pPr>
        <w:keepNext w:val="0"/>
        <w:keepLines w:val="0"/>
        <w:pageBreakBefore w:val="0"/>
        <w:kinsoku/>
        <w:wordWrap/>
        <w:overflowPunct/>
        <w:topLinePunct w:val="0"/>
        <w:autoSpaceDE/>
        <w:autoSpaceDN/>
        <w:bidi w:val="0"/>
        <w:adjustRightInd/>
        <w:snapToGrid/>
        <w:spacing w:line="588" w:lineRule="exact"/>
        <w:ind w:firstLine="683" w:firstLineChars="200"/>
        <w:jc w:val="both"/>
        <w:textAlignment w:val="auto"/>
        <w:rPr>
          <w:rFonts w:hint="default" w:ascii="Times New Roman" w:hAnsi="Times New Roman" w:eastAsia="楷体_GB2312" w:cs="Times New Roman"/>
          <w:b/>
          <w:bCs/>
          <w:sz w:val="34"/>
          <w:szCs w:val="34"/>
          <w:lang w:val="en-US" w:eastAsia="zh-CN"/>
        </w:rPr>
      </w:pPr>
      <w:r>
        <w:rPr>
          <w:rFonts w:hint="default" w:ascii="Times New Roman" w:hAnsi="Times New Roman" w:eastAsia="楷体_GB2312" w:cs="Times New Roman"/>
          <w:b/>
          <w:bCs/>
          <w:sz w:val="34"/>
          <w:szCs w:val="34"/>
          <w:lang w:val="en-US" w:eastAsia="zh-CN"/>
        </w:rPr>
        <w:t>（二）持续加强基层党组织建设，发挥战斗堡垒作用</w:t>
      </w:r>
    </w:p>
    <w:p w14:paraId="73C2D19C">
      <w:pPr>
        <w:keepNext w:val="0"/>
        <w:keepLines w:val="0"/>
        <w:pageBreakBefore w:val="0"/>
        <w:kinsoku/>
        <w:wordWrap/>
        <w:overflowPunct/>
        <w:topLinePunct w:val="0"/>
        <w:autoSpaceDE/>
        <w:autoSpaceDN/>
        <w:bidi w:val="0"/>
        <w:adjustRightInd/>
        <w:snapToGrid/>
        <w:spacing w:line="588" w:lineRule="exact"/>
        <w:ind w:firstLine="683" w:firstLineChars="200"/>
        <w:jc w:val="both"/>
        <w:textAlignment w:val="auto"/>
        <w:rPr>
          <w:rFonts w:hint="default" w:ascii="Times New Roman" w:hAnsi="Times New Roman" w:eastAsia="仿宋_GB2312" w:cs="Times New Roman"/>
          <w:b w:val="0"/>
          <w:bCs w:val="0"/>
          <w:sz w:val="34"/>
          <w:szCs w:val="34"/>
          <w:lang w:val="en-US" w:eastAsia="zh-CN"/>
        </w:rPr>
      </w:pPr>
      <w:r>
        <w:rPr>
          <w:rFonts w:hint="default" w:ascii="Times New Roman" w:hAnsi="Times New Roman" w:eastAsia="仿宋_GB2312" w:cs="Times New Roman"/>
          <w:b/>
          <w:bCs/>
          <w:sz w:val="34"/>
          <w:szCs w:val="34"/>
          <w:lang w:val="en-US" w:eastAsia="zh-CN"/>
        </w:rPr>
        <w:t>1.持续深化党纪学习教育，把学习教育效果体现到行动上。一是</w:t>
      </w:r>
      <w:r>
        <w:rPr>
          <w:rFonts w:hint="default" w:ascii="Times New Roman" w:hAnsi="Times New Roman" w:eastAsia="仿宋_GB2312" w:cs="Times New Roman"/>
          <w:b w:val="0"/>
          <w:bCs w:val="0"/>
          <w:sz w:val="34"/>
          <w:szCs w:val="34"/>
          <w:lang w:val="en-US" w:eastAsia="zh-CN"/>
        </w:rPr>
        <w:t>要深化党纪学习教育，加强解读和培训，深化《中国共产党纪律处分条例》理解运用，组织开展好民主生活会、组织生活会，用党规党纪来校准思想之标、调整行为之舵、绷紧作风之弦。</w:t>
      </w:r>
      <w:r>
        <w:rPr>
          <w:rFonts w:hint="default" w:ascii="Times New Roman" w:hAnsi="Times New Roman" w:eastAsia="仿宋_GB2312" w:cs="Times New Roman"/>
          <w:b/>
          <w:bCs/>
          <w:sz w:val="34"/>
          <w:szCs w:val="34"/>
          <w:lang w:val="en-US" w:eastAsia="zh-CN"/>
        </w:rPr>
        <w:t>二是</w:t>
      </w:r>
      <w:r>
        <w:rPr>
          <w:rFonts w:hint="default" w:ascii="Times New Roman" w:hAnsi="Times New Roman" w:eastAsia="仿宋_GB2312" w:cs="Times New Roman"/>
          <w:b w:val="0"/>
          <w:bCs w:val="0"/>
          <w:sz w:val="34"/>
          <w:szCs w:val="34"/>
          <w:lang w:val="en-US" w:eastAsia="zh-CN"/>
        </w:rPr>
        <w:t>加强日常警示教育，力戒党纪学习教育中的形式主义、官僚主义，在实学、实干、实效上下功夫，将遵规守纪、敢作善为统一起来，切实将党纪学习教育学到深处、落到实处。</w:t>
      </w:r>
      <w:r>
        <w:rPr>
          <w:rFonts w:hint="default" w:ascii="Times New Roman" w:hAnsi="Times New Roman" w:eastAsia="仿宋_GB2312" w:cs="Times New Roman"/>
          <w:b/>
          <w:bCs/>
          <w:sz w:val="34"/>
          <w:szCs w:val="34"/>
          <w:lang w:val="en-US" w:eastAsia="zh-CN"/>
        </w:rPr>
        <w:t>三是</w:t>
      </w:r>
      <w:r>
        <w:rPr>
          <w:rFonts w:hint="default" w:ascii="Times New Roman" w:hAnsi="Times New Roman" w:eastAsia="仿宋_GB2312" w:cs="Times New Roman"/>
          <w:b w:val="0"/>
          <w:bCs w:val="0"/>
          <w:sz w:val="34"/>
          <w:szCs w:val="34"/>
          <w:lang w:val="en-US" w:eastAsia="zh-CN"/>
        </w:rPr>
        <w:t>要持续在学纪、知纪、明纪、守纪上下功夫，把遵守政治纪律和政治规矩落实到本职工作中，推动党纪学习教育取得实实在在的成效，努力实现政治生态持久的风清气正。</w:t>
      </w:r>
    </w:p>
    <w:p w14:paraId="7FBECFCB">
      <w:pPr>
        <w:keepNext w:val="0"/>
        <w:keepLines w:val="0"/>
        <w:pageBreakBefore w:val="0"/>
        <w:kinsoku/>
        <w:wordWrap/>
        <w:overflowPunct/>
        <w:topLinePunct w:val="0"/>
        <w:autoSpaceDE/>
        <w:autoSpaceDN/>
        <w:bidi w:val="0"/>
        <w:adjustRightInd/>
        <w:snapToGrid/>
        <w:spacing w:line="588" w:lineRule="exact"/>
        <w:ind w:firstLine="683" w:firstLineChars="200"/>
        <w:jc w:val="both"/>
        <w:textAlignment w:val="auto"/>
        <w:rPr>
          <w:rFonts w:hint="default" w:ascii="Times New Roman" w:hAnsi="Times New Roman" w:eastAsia="仿宋_GB2312" w:cs="Times New Roman"/>
          <w:sz w:val="34"/>
          <w:szCs w:val="34"/>
          <w:lang w:val="en-US" w:eastAsia="zh-CN"/>
        </w:rPr>
      </w:pPr>
      <w:r>
        <w:rPr>
          <w:rFonts w:hint="default" w:ascii="Times New Roman" w:hAnsi="Times New Roman" w:eastAsia="仿宋_GB2312" w:cs="Times New Roman"/>
          <w:b/>
          <w:bCs/>
          <w:sz w:val="34"/>
          <w:szCs w:val="34"/>
          <w:lang w:val="en-US" w:eastAsia="zh-CN"/>
        </w:rPr>
        <w:t>2.加强基层党组织建设，不断提升组织凝聚力。一是</w:t>
      </w:r>
      <w:r>
        <w:rPr>
          <w:rFonts w:hint="default" w:ascii="Times New Roman" w:hAnsi="Times New Roman" w:eastAsia="仿宋_GB2312" w:cs="Times New Roman"/>
          <w:b w:val="0"/>
          <w:bCs w:val="0"/>
          <w:sz w:val="34"/>
          <w:szCs w:val="34"/>
          <w:lang w:val="en-US" w:eastAsia="zh-CN"/>
        </w:rPr>
        <w:t>加强基层班子建设和干部队伍建设。要贯彻新时代党的组织路线，完整准确理解把握好干部标准，把这一标准全面落实到干部工作各环节。要改进干部考核工作，提高知事识人穿透力精准度。知人善用，考准用好。</w:t>
      </w:r>
      <w:r>
        <w:rPr>
          <w:rFonts w:hint="default" w:ascii="Times New Roman" w:hAnsi="Times New Roman" w:eastAsia="仿宋_GB2312" w:cs="Times New Roman"/>
          <w:b/>
          <w:bCs/>
          <w:sz w:val="34"/>
          <w:szCs w:val="34"/>
          <w:lang w:val="en-US" w:eastAsia="zh-CN"/>
        </w:rPr>
        <w:t>二是</w:t>
      </w:r>
      <w:r>
        <w:rPr>
          <w:rFonts w:hint="default" w:ascii="Times New Roman" w:hAnsi="Times New Roman" w:eastAsia="仿宋_GB2312" w:cs="Times New Roman"/>
          <w:b w:val="0"/>
          <w:bCs w:val="0"/>
          <w:sz w:val="34"/>
          <w:szCs w:val="34"/>
          <w:lang w:val="en-US" w:eastAsia="zh-CN"/>
        </w:rPr>
        <w:t>加强宣传思想工作</w:t>
      </w:r>
      <w:r>
        <w:rPr>
          <w:rFonts w:hint="default" w:ascii="Times New Roman" w:hAnsi="Times New Roman" w:eastAsia="仿宋_GB2312" w:cs="Times New Roman"/>
          <w:sz w:val="34"/>
          <w:szCs w:val="34"/>
          <w:lang w:val="en-US" w:eastAsia="zh-CN"/>
        </w:rPr>
        <w:t>。要突出立根铸魂,彰显科学理论引领力。进一步深化理论武装、深化研究阐释、壮大主流舆论、压实意识形态责任,把文化建设摆在突出位置,树牢价值导向,广泛践行社会主义核心价值观。</w:t>
      </w:r>
      <w:r>
        <w:rPr>
          <w:rFonts w:hint="default" w:ascii="Times New Roman" w:hAnsi="Times New Roman" w:eastAsia="仿宋_GB2312" w:cs="Times New Roman"/>
          <w:b/>
          <w:bCs/>
          <w:sz w:val="34"/>
          <w:szCs w:val="34"/>
          <w:lang w:val="en-US" w:eastAsia="zh-CN"/>
        </w:rPr>
        <w:t>三是</w:t>
      </w:r>
      <w:r>
        <w:rPr>
          <w:rFonts w:hint="default" w:ascii="Times New Roman" w:hAnsi="Times New Roman" w:eastAsia="仿宋_GB2312" w:cs="Times New Roman"/>
          <w:sz w:val="34"/>
          <w:szCs w:val="34"/>
          <w:lang w:val="en-US" w:eastAsia="zh-CN"/>
        </w:rPr>
        <w:t>加强安全稳定工作。加大力度推进安全文明作业规范化、标准化，切实提高安全控制水平和项目成果质量，提高全员安全意识和风险意识，提升突发应急事件的处置应对能力，统筹好安全生产与经济发展。</w:t>
      </w:r>
    </w:p>
    <w:p w14:paraId="5820BA79">
      <w:pPr>
        <w:keepNext w:val="0"/>
        <w:keepLines w:val="0"/>
        <w:pageBreakBefore w:val="0"/>
        <w:kinsoku/>
        <w:wordWrap/>
        <w:overflowPunct/>
        <w:topLinePunct w:val="0"/>
        <w:autoSpaceDE/>
        <w:autoSpaceDN/>
        <w:bidi w:val="0"/>
        <w:adjustRightInd/>
        <w:snapToGrid/>
        <w:spacing w:line="588" w:lineRule="exact"/>
        <w:ind w:firstLine="683" w:firstLineChars="200"/>
        <w:jc w:val="both"/>
        <w:textAlignment w:val="auto"/>
        <w:rPr>
          <w:rFonts w:hint="default" w:ascii="Times New Roman" w:hAnsi="Times New Roman" w:eastAsia="仿宋_GB2312" w:cs="Times New Roman"/>
          <w:sz w:val="34"/>
          <w:szCs w:val="34"/>
          <w:lang w:val="en-US" w:eastAsia="zh-CN"/>
        </w:rPr>
      </w:pPr>
      <w:r>
        <w:rPr>
          <w:rFonts w:hint="default" w:ascii="Times New Roman" w:hAnsi="Times New Roman" w:eastAsia="仿宋_GB2312" w:cs="Times New Roman"/>
          <w:b/>
          <w:bCs/>
          <w:sz w:val="34"/>
          <w:szCs w:val="34"/>
          <w:lang w:val="en-US" w:eastAsia="zh-CN"/>
        </w:rPr>
        <w:t>3.全力推进人次建设新突破，驱动我院高质量发展。一是</w:t>
      </w:r>
      <w:r>
        <w:rPr>
          <w:rFonts w:hint="default" w:ascii="Times New Roman" w:hAnsi="Times New Roman" w:eastAsia="仿宋_GB2312" w:cs="Times New Roman"/>
          <w:b w:val="0"/>
          <w:bCs w:val="0"/>
          <w:sz w:val="34"/>
          <w:szCs w:val="34"/>
          <w:lang w:val="en-US" w:eastAsia="zh-CN"/>
        </w:rPr>
        <w:t>要始终把政治标准放在第一位，坚持新时期好干部标准，严格落实干部选拔民主推荐、组织考察、讨论决定等环节，严防带病提拔。注重磨炼干部能力，增强狠抓落实、驾驭风险、改革发展的本领。</w:t>
      </w:r>
      <w:r>
        <w:rPr>
          <w:rFonts w:hint="default" w:ascii="Times New Roman" w:hAnsi="Times New Roman" w:eastAsia="仿宋_GB2312" w:cs="Times New Roman"/>
          <w:b/>
          <w:bCs/>
          <w:sz w:val="34"/>
          <w:szCs w:val="34"/>
          <w:lang w:val="en-US" w:eastAsia="zh-CN"/>
        </w:rPr>
        <w:t>二是</w:t>
      </w:r>
      <w:r>
        <w:rPr>
          <w:rFonts w:hint="default" w:ascii="Times New Roman" w:hAnsi="Times New Roman" w:eastAsia="仿宋_GB2312" w:cs="Times New Roman"/>
          <w:b w:val="0"/>
          <w:bCs w:val="0"/>
          <w:sz w:val="34"/>
          <w:szCs w:val="34"/>
          <w:lang w:val="en-US" w:eastAsia="zh-CN"/>
        </w:rPr>
        <w:t>注重高层次人才的培养，</w:t>
      </w:r>
      <w:r>
        <w:rPr>
          <w:rFonts w:hint="default" w:ascii="Times New Roman" w:hAnsi="Times New Roman" w:eastAsia="仿宋_GB2312" w:cs="Times New Roman"/>
          <w:sz w:val="34"/>
          <w:szCs w:val="34"/>
          <w:lang w:val="en-US" w:eastAsia="zh-CN"/>
        </w:rPr>
        <w:t>培养和引进既精通本专业业务，又有放眼全局和战略思维的高层次人才，不唯地域引进人才，开放高层次人才通道。</w:t>
      </w:r>
      <w:r>
        <w:rPr>
          <w:rFonts w:hint="default" w:ascii="Times New Roman" w:hAnsi="Times New Roman" w:eastAsia="仿宋_GB2312" w:cs="Times New Roman"/>
          <w:b/>
          <w:bCs/>
          <w:sz w:val="34"/>
          <w:szCs w:val="34"/>
          <w:lang w:val="en-US" w:eastAsia="zh-CN"/>
        </w:rPr>
        <w:t>三是</w:t>
      </w:r>
      <w:r>
        <w:rPr>
          <w:rFonts w:hint="default" w:ascii="Times New Roman" w:hAnsi="Times New Roman" w:eastAsia="仿宋_GB2312" w:cs="Times New Roman"/>
          <w:sz w:val="34"/>
          <w:szCs w:val="34"/>
          <w:lang w:val="en-US" w:eastAsia="zh-CN"/>
        </w:rPr>
        <w:t>以人</w:t>
      </w:r>
      <w:r>
        <w:rPr>
          <w:rFonts w:hint="eastAsia" w:ascii="Times New Roman" w:hAnsi="Times New Roman" w:eastAsia="仿宋_GB2312" w:cs="Times New Roman"/>
          <w:sz w:val="34"/>
          <w:szCs w:val="34"/>
          <w:lang w:val="en-US" w:eastAsia="zh-CN"/>
        </w:rPr>
        <w:t>才</w:t>
      </w:r>
      <w:r>
        <w:rPr>
          <w:rFonts w:hint="default" w:ascii="Times New Roman" w:hAnsi="Times New Roman" w:eastAsia="仿宋_GB2312" w:cs="Times New Roman"/>
          <w:sz w:val="34"/>
          <w:szCs w:val="34"/>
          <w:lang w:val="en-US" w:eastAsia="zh-CN"/>
        </w:rPr>
        <w:t>梯队建设为抓手，把培养青年科技人才作为一项长期的战略工作，鼓励支持青年科技人才在重大科技项目中“挑大梁”、“当主角”。鼓励和引导青年科技人才下沉生产一线，在不断学习中提升服务高质量发展本领。</w:t>
      </w:r>
    </w:p>
    <w:p w14:paraId="53B99890">
      <w:pPr>
        <w:keepNext w:val="0"/>
        <w:keepLines w:val="0"/>
        <w:pageBreakBefore w:val="0"/>
        <w:kinsoku/>
        <w:wordWrap/>
        <w:overflowPunct/>
        <w:topLinePunct w:val="0"/>
        <w:autoSpaceDE/>
        <w:autoSpaceDN/>
        <w:bidi w:val="0"/>
        <w:adjustRightInd/>
        <w:snapToGrid/>
        <w:spacing w:line="588" w:lineRule="exact"/>
        <w:ind w:firstLine="683" w:firstLineChars="200"/>
        <w:jc w:val="both"/>
        <w:textAlignment w:val="auto"/>
        <w:rPr>
          <w:rFonts w:hint="default" w:ascii="Times New Roman" w:hAnsi="Times New Roman" w:eastAsia="楷体_GB2312" w:cs="Times New Roman"/>
          <w:b/>
          <w:bCs/>
          <w:sz w:val="34"/>
          <w:szCs w:val="34"/>
          <w:lang w:val="en-US" w:eastAsia="zh-CN"/>
        </w:rPr>
      </w:pPr>
      <w:r>
        <w:rPr>
          <w:rFonts w:hint="default" w:ascii="Times New Roman" w:hAnsi="Times New Roman" w:eastAsia="楷体_GB2312" w:cs="Times New Roman"/>
          <w:b/>
          <w:bCs/>
          <w:sz w:val="34"/>
          <w:szCs w:val="34"/>
          <w:lang w:val="en-US" w:eastAsia="zh-CN"/>
        </w:rPr>
        <w:t>（三）持续深化党风廉政建设，推动全面从严治党向纵深发展。</w:t>
      </w:r>
    </w:p>
    <w:p w14:paraId="645A510A">
      <w:pPr>
        <w:keepNext w:val="0"/>
        <w:keepLines w:val="0"/>
        <w:pageBreakBefore w:val="0"/>
        <w:kinsoku/>
        <w:wordWrap/>
        <w:overflowPunct/>
        <w:topLinePunct w:val="0"/>
        <w:autoSpaceDE/>
        <w:autoSpaceDN/>
        <w:bidi w:val="0"/>
        <w:adjustRightInd/>
        <w:snapToGrid/>
        <w:spacing w:line="588" w:lineRule="exact"/>
        <w:ind w:firstLine="683" w:firstLineChars="200"/>
        <w:jc w:val="both"/>
        <w:textAlignment w:val="auto"/>
        <w:rPr>
          <w:rFonts w:hint="default" w:ascii="Times New Roman" w:hAnsi="Times New Roman" w:eastAsia="仿宋_GB2312" w:cs="Times New Roman"/>
          <w:sz w:val="34"/>
          <w:szCs w:val="34"/>
          <w:lang w:val="en-US" w:eastAsia="zh-CN"/>
        </w:rPr>
      </w:pPr>
      <w:r>
        <w:rPr>
          <w:rFonts w:hint="default" w:ascii="Times New Roman" w:hAnsi="Times New Roman" w:eastAsia="仿宋_GB2312" w:cs="Times New Roman"/>
          <w:b/>
          <w:bCs/>
          <w:sz w:val="34"/>
          <w:szCs w:val="34"/>
          <w:lang w:val="en-US" w:eastAsia="zh-CN"/>
        </w:rPr>
        <w:t>1.扛牢政治责任,纵深推进全面从严治党。一是</w:t>
      </w:r>
      <w:r>
        <w:rPr>
          <w:rFonts w:hint="default" w:ascii="Times New Roman" w:hAnsi="Times New Roman" w:eastAsia="仿宋_GB2312" w:cs="Times New Roman"/>
          <w:b w:val="0"/>
          <w:bCs w:val="0"/>
          <w:sz w:val="34"/>
          <w:szCs w:val="34"/>
          <w:lang w:val="en-US" w:eastAsia="zh-CN"/>
        </w:rPr>
        <w:t>牢牢抓住主体责任的“牛鼻子”。要持续深化细化党</w:t>
      </w:r>
      <w:r>
        <w:rPr>
          <w:rFonts w:hint="default" w:ascii="Times New Roman" w:hAnsi="Times New Roman" w:eastAsia="仿宋_GB2312" w:cs="Times New Roman"/>
          <w:sz w:val="34"/>
          <w:szCs w:val="34"/>
          <w:lang w:val="en-US" w:eastAsia="zh-CN"/>
        </w:rPr>
        <w:t>委主体责任、纪委监督责任、党委书记第一责任、班子成员“一岗双责”的“四责协同”机制，拧紧责任链条，巩固发展全党动手一起抓的良好局面。</w:t>
      </w:r>
      <w:r>
        <w:rPr>
          <w:rFonts w:hint="default" w:ascii="Times New Roman" w:hAnsi="Times New Roman" w:eastAsia="仿宋_GB2312" w:cs="Times New Roman"/>
          <w:b/>
          <w:bCs/>
          <w:sz w:val="34"/>
          <w:szCs w:val="34"/>
          <w:lang w:val="en-US" w:eastAsia="zh-CN"/>
        </w:rPr>
        <w:t>二是</w:t>
      </w:r>
      <w:r>
        <w:rPr>
          <w:rFonts w:hint="default" w:ascii="Times New Roman" w:hAnsi="Times New Roman" w:eastAsia="仿宋_GB2312" w:cs="Times New Roman"/>
          <w:sz w:val="34"/>
          <w:szCs w:val="34"/>
          <w:lang w:val="en-US" w:eastAsia="zh-CN"/>
        </w:rPr>
        <w:t>各级班子要强化政治担当，带头严于律己、严负其责，主要负责人要切实履行抓班子、带队伍、正风气的责任，各级班子成员要切实履行管业务、管思想、管队伍责任，推动全面从严管党治党落到实处。</w:t>
      </w:r>
      <w:r>
        <w:rPr>
          <w:rFonts w:hint="default" w:ascii="Times New Roman" w:hAnsi="Times New Roman" w:eastAsia="仿宋_GB2312" w:cs="Times New Roman"/>
          <w:b/>
          <w:bCs/>
          <w:sz w:val="34"/>
          <w:szCs w:val="34"/>
          <w:lang w:val="en-US" w:eastAsia="zh-CN"/>
        </w:rPr>
        <w:t>三是</w:t>
      </w:r>
      <w:r>
        <w:rPr>
          <w:rFonts w:hint="default" w:ascii="Times New Roman" w:hAnsi="Times New Roman" w:eastAsia="仿宋_GB2312" w:cs="Times New Roman"/>
          <w:sz w:val="34"/>
          <w:szCs w:val="34"/>
          <w:lang w:val="en-US" w:eastAsia="zh-CN"/>
        </w:rPr>
        <w:t>要认真总结抓党风廉政建设主体责任的成功经验，突出责任传导、工作推进、教育培训、对照检查等重点，使全体党员、干部习惯在严的要求下、严的环境中履行职责、开展工作。</w:t>
      </w:r>
    </w:p>
    <w:p w14:paraId="66AA1493">
      <w:pPr>
        <w:keepNext w:val="0"/>
        <w:keepLines w:val="0"/>
        <w:pageBreakBefore w:val="0"/>
        <w:kinsoku/>
        <w:wordWrap/>
        <w:overflowPunct/>
        <w:topLinePunct w:val="0"/>
        <w:autoSpaceDE/>
        <w:autoSpaceDN/>
        <w:bidi w:val="0"/>
        <w:adjustRightInd/>
        <w:snapToGrid/>
        <w:spacing w:line="588" w:lineRule="exact"/>
        <w:ind w:firstLine="683" w:firstLineChars="200"/>
        <w:jc w:val="both"/>
        <w:textAlignment w:val="auto"/>
        <w:rPr>
          <w:rFonts w:hint="default" w:ascii="Times New Roman" w:hAnsi="Times New Roman" w:eastAsia="仿宋_GB2312" w:cs="Times New Roman"/>
          <w:sz w:val="34"/>
          <w:szCs w:val="34"/>
          <w:lang w:val="en-US" w:eastAsia="zh-CN"/>
        </w:rPr>
      </w:pPr>
      <w:r>
        <w:rPr>
          <w:rFonts w:hint="default" w:ascii="Times New Roman" w:hAnsi="Times New Roman" w:eastAsia="仿宋_GB2312" w:cs="Times New Roman"/>
          <w:b/>
          <w:bCs/>
          <w:sz w:val="34"/>
          <w:szCs w:val="34"/>
          <w:lang w:val="en-US" w:eastAsia="zh-CN"/>
        </w:rPr>
        <w:t>2.加大监督检查力度，精准运用“四种形态”。一是</w:t>
      </w:r>
      <w:r>
        <w:rPr>
          <w:rFonts w:hint="default" w:ascii="Times New Roman" w:hAnsi="Times New Roman" w:eastAsia="仿宋_GB2312" w:cs="Times New Roman"/>
          <w:sz w:val="34"/>
          <w:szCs w:val="34"/>
          <w:lang w:val="en-US" w:eastAsia="zh-CN"/>
        </w:rPr>
        <w:t>要发挥好纪审办联动机制作用，持续打造“纪+N”联动督查检查机制，在具体精准化常态化监督上下功夫，形成监督合力，狠抓贯彻落实；</w:t>
      </w:r>
      <w:r>
        <w:rPr>
          <w:rFonts w:hint="default" w:ascii="Times New Roman" w:hAnsi="Times New Roman" w:eastAsia="仿宋_GB2312" w:cs="Times New Roman"/>
          <w:b/>
          <w:bCs/>
          <w:sz w:val="34"/>
          <w:szCs w:val="34"/>
          <w:lang w:val="en-US" w:eastAsia="zh-CN"/>
        </w:rPr>
        <w:t>二是</w:t>
      </w:r>
      <w:r>
        <w:rPr>
          <w:rFonts w:hint="default" w:ascii="Times New Roman" w:hAnsi="Times New Roman" w:eastAsia="仿宋_GB2312" w:cs="Times New Roman"/>
          <w:b w:val="0"/>
          <w:bCs w:val="0"/>
          <w:sz w:val="34"/>
          <w:szCs w:val="34"/>
          <w:lang w:val="en-US" w:eastAsia="zh-CN"/>
        </w:rPr>
        <w:t>加强对“关键少数”的监督,构建制度监督、纪律监督和民主监督相结合的监督体系。</w:t>
      </w:r>
      <w:r>
        <w:rPr>
          <w:rFonts w:hint="default" w:ascii="Times New Roman" w:hAnsi="Times New Roman" w:eastAsia="仿宋_GB2312" w:cs="Times New Roman"/>
          <w:sz w:val="34"/>
          <w:szCs w:val="34"/>
          <w:lang w:val="en-US" w:eastAsia="zh-CN"/>
        </w:rPr>
        <w:t>要重点摸排各项业务重点岗位和关键环节的廉政风险点，持续完善规章制度，规范权力运行，以制度管人管事管权。</w:t>
      </w:r>
      <w:r>
        <w:rPr>
          <w:rFonts w:hint="default" w:ascii="Times New Roman" w:hAnsi="Times New Roman" w:eastAsia="仿宋_GB2312" w:cs="Times New Roman"/>
          <w:b/>
          <w:bCs/>
          <w:sz w:val="34"/>
          <w:szCs w:val="34"/>
          <w:lang w:val="en-US" w:eastAsia="zh-CN"/>
        </w:rPr>
        <w:t>三是</w:t>
      </w:r>
      <w:r>
        <w:rPr>
          <w:rFonts w:hint="default" w:ascii="Times New Roman" w:hAnsi="Times New Roman" w:eastAsia="仿宋_GB2312" w:cs="Times New Roman"/>
          <w:sz w:val="34"/>
          <w:szCs w:val="34"/>
          <w:lang w:val="en-US" w:eastAsia="zh-CN"/>
        </w:rPr>
        <w:t>准确运用“四种形态”，坚持严字当头、一严到底，一体推进“三不腐”，坚持党风党纪一起抓。对违反党风廉政建设规定的行为严肃问责追究，确保党风廉政建设工作取得实效。</w:t>
      </w:r>
    </w:p>
    <w:p w14:paraId="6472FD8A">
      <w:pPr>
        <w:keepNext w:val="0"/>
        <w:keepLines w:val="0"/>
        <w:pageBreakBefore w:val="0"/>
        <w:kinsoku/>
        <w:wordWrap/>
        <w:overflowPunct/>
        <w:topLinePunct w:val="0"/>
        <w:autoSpaceDE/>
        <w:autoSpaceDN/>
        <w:bidi w:val="0"/>
        <w:adjustRightInd/>
        <w:snapToGrid/>
        <w:spacing w:line="588" w:lineRule="exact"/>
        <w:ind w:firstLine="683" w:firstLineChars="200"/>
        <w:jc w:val="both"/>
        <w:textAlignment w:val="auto"/>
        <w:rPr>
          <w:rFonts w:hint="default" w:ascii="Times New Roman" w:hAnsi="Times New Roman" w:eastAsia="仿宋_GB2312" w:cs="Times New Roman"/>
          <w:sz w:val="34"/>
          <w:szCs w:val="34"/>
          <w:lang w:val="en-US" w:eastAsia="zh-CN"/>
        </w:rPr>
      </w:pPr>
      <w:r>
        <w:rPr>
          <w:rFonts w:hint="default" w:ascii="Times New Roman" w:hAnsi="Times New Roman" w:eastAsia="仿宋_GB2312" w:cs="Times New Roman"/>
          <w:b/>
          <w:bCs/>
          <w:sz w:val="34"/>
          <w:szCs w:val="34"/>
          <w:lang w:val="en-US" w:eastAsia="zh-CN"/>
        </w:rPr>
        <w:t>3.常态长效深化落实中央八项规定精神、纠治“四风”顽疾。一是</w:t>
      </w:r>
      <w:r>
        <w:rPr>
          <w:rFonts w:hint="default" w:ascii="Times New Roman" w:hAnsi="Times New Roman" w:eastAsia="仿宋_GB2312" w:cs="Times New Roman"/>
          <w:sz w:val="34"/>
          <w:szCs w:val="34"/>
          <w:lang w:val="en-US" w:eastAsia="zh-CN"/>
        </w:rPr>
        <w:t>要抓好调查研究，在察实情、出实招、求实效上下功夫，把工作抓实、基础打实、步子迈实。落实上级关于整治形式主义为基层减负的有关规定、“指尖上的形式主义”等突出问题；</w:t>
      </w:r>
      <w:r>
        <w:rPr>
          <w:rFonts w:hint="default" w:ascii="Times New Roman" w:hAnsi="Times New Roman" w:eastAsia="仿宋_GB2312" w:cs="Times New Roman"/>
          <w:b/>
          <w:bCs/>
          <w:sz w:val="34"/>
          <w:szCs w:val="34"/>
          <w:lang w:val="en-US" w:eastAsia="zh-CN"/>
        </w:rPr>
        <w:t>二是</w:t>
      </w:r>
      <w:r>
        <w:rPr>
          <w:rFonts w:hint="default" w:ascii="Times New Roman" w:hAnsi="Times New Roman" w:eastAsia="仿宋_GB2312" w:cs="Times New Roman"/>
          <w:sz w:val="34"/>
          <w:szCs w:val="34"/>
          <w:lang w:val="en-US" w:eastAsia="zh-CN"/>
        </w:rPr>
        <w:t>要坚决守住中央八项规定精神铁规矩硬杠杠，把树新风建设摆在更加突出位置；定期召开警示教育大会，用身边事身边人教育</w:t>
      </w:r>
      <w:r>
        <w:rPr>
          <w:rFonts w:hint="eastAsia" w:ascii="Times New Roman" w:hAnsi="Times New Roman" w:eastAsia="仿宋_GB2312" w:cs="Times New Roman"/>
          <w:sz w:val="34"/>
          <w:szCs w:val="34"/>
          <w:lang w:val="en-US" w:eastAsia="zh-CN"/>
        </w:rPr>
        <w:t>警醒</w:t>
      </w:r>
      <w:r>
        <w:rPr>
          <w:rFonts w:hint="default" w:ascii="Times New Roman" w:hAnsi="Times New Roman" w:eastAsia="仿宋_GB2312" w:cs="Times New Roman"/>
          <w:sz w:val="34"/>
          <w:szCs w:val="34"/>
          <w:lang w:val="en-US" w:eastAsia="zh-CN"/>
        </w:rPr>
        <w:t>干部职工。</w:t>
      </w:r>
      <w:r>
        <w:rPr>
          <w:rFonts w:hint="default" w:ascii="Times New Roman" w:hAnsi="Times New Roman" w:eastAsia="仿宋_GB2312" w:cs="Times New Roman"/>
          <w:b/>
          <w:bCs/>
          <w:sz w:val="34"/>
          <w:szCs w:val="34"/>
          <w:lang w:val="en-US" w:eastAsia="zh-CN"/>
        </w:rPr>
        <w:t>三是</w:t>
      </w:r>
      <w:r>
        <w:rPr>
          <w:rFonts w:hint="default" w:ascii="Times New Roman" w:hAnsi="Times New Roman" w:eastAsia="仿宋_GB2312" w:cs="Times New Roman"/>
          <w:sz w:val="34"/>
          <w:szCs w:val="34"/>
          <w:lang w:val="en-US" w:eastAsia="zh-CN"/>
        </w:rPr>
        <w:t>加强廉洁文化建设，持续教育引导广大党员干部大力弘扬地质“三光荣”精神，涵养“三严三实”、</w:t>
      </w:r>
      <w:r>
        <w:rPr>
          <w:rFonts w:hint="eastAsia" w:ascii="Times New Roman" w:hAnsi="Times New Roman" w:eastAsia="仿宋_GB2312" w:cs="Times New Roman"/>
          <w:sz w:val="34"/>
          <w:szCs w:val="34"/>
          <w:lang w:val="en-US" w:eastAsia="zh-CN"/>
        </w:rPr>
        <w:t>营造</w:t>
      </w:r>
      <w:r>
        <w:rPr>
          <w:rFonts w:hint="default" w:ascii="Times New Roman" w:hAnsi="Times New Roman" w:eastAsia="仿宋_GB2312" w:cs="Times New Roman"/>
          <w:sz w:val="34"/>
          <w:szCs w:val="34"/>
          <w:lang w:val="en-US" w:eastAsia="zh-CN"/>
        </w:rPr>
        <w:t>清正廉洁的新风正气，持续把“纠”的成果更好转化为“树”的综合效能，为我院高质量发展营造风清气正的政治生态。</w:t>
      </w:r>
    </w:p>
    <w:p w14:paraId="594EA098">
      <w:pPr>
        <w:keepNext w:val="0"/>
        <w:keepLines w:val="0"/>
        <w:pageBreakBefore w:val="0"/>
        <w:kinsoku/>
        <w:wordWrap/>
        <w:overflowPunct/>
        <w:topLinePunct w:val="0"/>
        <w:autoSpaceDE/>
        <w:autoSpaceDN/>
        <w:bidi w:val="0"/>
        <w:adjustRightInd/>
        <w:snapToGrid/>
        <w:spacing w:line="588" w:lineRule="exact"/>
        <w:ind w:firstLine="680" w:firstLineChars="200"/>
        <w:jc w:val="both"/>
        <w:textAlignment w:val="auto"/>
        <w:rPr>
          <w:rFonts w:hint="default" w:ascii="Times New Roman" w:hAnsi="Times New Roman" w:eastAsia="仿宋_GB2312" w:cs="Times New Roman"/>
          <w:sz w:val="34"/>
          <w:szCs w:val="34"/>
          <w:lang w:val="en-US" w:eastAsia="zh-CN"/>
        </w:rPr>
      </w:pPr>
    </w:p>
    <w:p w14:paraId="791CF0C9">
      <w:pPr>
        <w:keepNext w:val="0"/>
        <w:keepLines w:val="0"/>
        <w:pageBreakBefore w:val="0"/>
        <w:kinsoku/>
        <w:wordWrap/>
        <w:overflowPunct/>
        <w:topLinePunct w:val="0"/>
        <w:autoSpaceDE/>
        <w:autoSpaceDN/>
        <w:bidi w:val="0"/>
        <w:adjustRightInd/>
        <w:snapToGrid/>
        <w:spacing w:line="588" w:lineRule="exact"/>
        <w:ind w:firstLine="680" w:firstLineChars="200"/>
        <w:jc w:val="both"/>
        <w:textAlignment w:val="auto"/>
        <w:rPr>
          <w:rFonts w:hint="default" w:ascii="Times New Roman" w:hAnsi="Times New Roman" w:eastAsia="仿宋_GB2312" w:cs="Times New Roman"/>
          <w:sz w:val="34"/>
          <w:szCs w:val="34"/>
          <w:lang w:val="en-US" w:eastAsia="zh-CN"/>
        </w:rPr>
      </w:pPr>
    </w:p>
    <w:p w14:paraId="42C067AB">
      <w:pPr>
        <w:keepNext w:val="0"/>
        <w:keepLines w:val="0"/>
        <w:pageBreakBefore w:val="0"/>
        <w:kinsoku/>
        <w:wordWrap/>
        <w:overflowPunct/>
        <w:topLinePunct w:val="0"/>
        <w:autoSpaceDE/>
        <w:autoSpaceDN/>
        <w:bidi w:val="0"/>
        <w:adjustRightInd/>
        <w:snapToGrid/>
        <w:spacing w:line="588" w:lineRule="exact"/>
        <w:ind w:firstLine="680" w:firstLineChars="200"/>
        <w:jc w:val="both"/>
        <w:textAlignment w:val="auto"/>
        <w:rPr>
          <w:rFonts w:hint="default" w:ascii="Times New Roman" w:hAnsi="Times New Roman" w:eastAsia="仿宋_GB2312" w:cs="Times New Roman"/>
          <w:sz w:val="34"/>
          <w:szCs w:val="34"/>
          <w:lang w:val="en-US" w:eastAsia="zh-CN"/>
        </w:rPr>
      </w:pPr>
    </w:p>
    <w:p w14:paraId="3B1D2082">
      <w:pPr>
        <w:keepNext w:val="0"/>
        <w:keepLines w:val="0"/>
        <w:pageBreakBefore w:val="0"/>
        <w:kinsoku/>
        <w:wordWrap/>
        <w:overflowPunct/>
        <w:topLinePunct w:val="0"/>
        <w:autoSpaceDE/>
        <w:autoSpaceDN/>
        <w:bidi w:val="0"/>
        <w:adjustRightInd/>
        <w:snapToGrid/>
        <w:spacing w:line="588" w:lineRule="exact"/>
        <w:ind w:firstLine="680" w:firstLineChars="200"/>
        <w:jc w:val="both"/>
        <w:textAlignment w:val="auto"/>
        <w:rPr>
          <w:rFonts w:hint="default" w:ascii="Times New Roman" w:hAnsi="Times New Roman" w:eastAsia="仿宋_GB2312" w:cs="Times New Roman"/>
          <w:sz w:val="34"/>
          <w:szCs w:val="34"/>
          <w:lang w:val="en-US" w:eastAsia="zh-CN"/>
        </w:rPr>
      </w:pPr>
    </w:p>
    <w:p w14:paraId="351AEEF0">
      <w:pPr>
        <w:keepNext w:val="0"/>
        <w:keepLines w:val="0"/>
        <w:pageBreakBefore w:val="0"/>
        <w:kinsoku/>
        <w:wordWrap/>
        <w:overflowPunct/>
        <w:topLinePunct w:val="0"/>
        <w:autoSpaceDE/>
        <w:autoSpaceDN/>
        <w:bidi w:val="0"/>
        <w:adjustRightInd/>
        <w:snapToGrid/>
        <w:spacing w:line="588" w:lineRule="exact"/>
        <w:ind w:firstLine="680" w:firstLineChars="200"/>
        <w:jc w:val="both"/>
        <w:textAlignment w:val="auto"/>
        <w:rPr>
          <w:rFonts w:hint="default" w:ascii="Times New Roman" w:hAnsi="Times New Roman" w:eastAsia="仿宋_GB2312" w:cs="Times New Roman"/>
          <w:sz w:val="34"/>
          <w:szCs w:val="34"/>
          <w:lang w:val="en-US" w:eastAsia="zh-CN"/>
        </w:rPr>
      </w:pPr>
    </w:p>
    <w:p w14:paraId="367A795C">
      <w:pPr>
        <w:keepNext w:val="0"/>
        <w:keepLines w:val="0"/>
        <w:pageBreakBefore w:val="0"/>
        <w:kinsoku/>
        <w:wordWrap/>
        <w:overflowPunct/>
        <w:topLinePunct w:val="0"/>
        <w:autoSpaceDE/>
        <w:autoSpaceDN/>
        <w:bidi w:val="0"/>
        <w:adjustRightInd/>
        <w:snapToGrid/>
        <w:spacing w:line="588" w:lineRule="exact"/>
        <w:ind w:firstLine="680" w:firstLineChars="200"/>
        <w:jc w:val="both"/>
        <w:textAlignment w:val="auto"/>
        <w:rPr>
          <w:rFonts w:hint="default" w:ascii="Times New Roman" w:hAnsi="Times New Roman" w:eastAsia="仿宋_GB2312" w:cs="Times New Roman"/>
          <w:sz w:val="34"/>
          <w:szCs w:val="34"/>
          <w:lang w:val="en-US" w:eastAsia="zh-CN"/>
        </w:rPr>
      </w:pPr>
    </w:p>
    <w:p w14:paraId="2711D69C">
      <w:pPr>
        <w:keepNext w:val="0"/>
        <w:keepLines w:val="0"/>
        <w:pageBreakBefore w:val="0"/>
        <w:kinsoku/>
        <w:wordWrap/>
        <w:overflowPunct/>
        <w:topLinePunct w:val="0"/>
        <w:autoSpaceDE/>
        <w:autoSpaceDN/>
        <w:bidi w:val="0"/>
        <w:adjustRightInd/>
        <w:snapToGrid/>
        <w:spacing w:line="588" w:lineRule="exact"/>
        <w:ind w:firstLine="680" w:firstLineChars="200"/>
        <w:jc w:val="both"/>
        <w:textAlignment w:val="auto"/>
        <w:rPr>
          <w:rFonts w:hint="default" w:ascii="Times New Roman" w:hAnsi="Times New Roman" w:eastAsia="仿宋_GB2312" w:cs="Times New Roman"/>
          <w:sz w:val="34"/>
          <w:szCs w:val="34"/>
          <w:lang w:val="en-US" w:eastAsia="zh-CN"/>
        </w:rPr>
      </w:pPr>
    </w:p>
    <w:p w14:paraId="6729860A">
      <w:pPr>
        <w:keepNext w:val="0"/>
        <w:keepLines w:val="0"/>
        <w:pageBreakBefore w:val="0"/>
        <w:kinsoku/>
        <w:wordWrap/>
        <w:overflowPunct/>
        <w:topLinePunct w:val="0"/>
        <w:autoSpaceDE/>
        <w:autoSpaceDN/>
        <w:bidi w:val="0"/>
        <w:adjustRightInd/>
        <w:snapToGrid/>
        <w:spacing w:line="588" w:lineRule="exact"/>
        <w:ind w:firstLine="680" w:firstLineChars="200"/>
        <w:jc w:val="right"/>
        <w:textAlignment w:val="auto"/>
        <w:rPr>
          <w:rFonts w:hint="default" w:ascii="Times New Roman" w:hAnsi="Times New Roman" w:eastAsia="仿宋_GB2312" w:cs="Times New Roman"/>
          <w:sz w:val="34"/>
          <w:szCs w:val="34"/>
          <w:lang w:val="en-US" w:eastAsia="zh-CN"/>
        </w:rPr>
      </w:pPr>
      <w:r>
        <w:rPr>
          <w:rFonts w:hint="eastAsia" w:ascii="Times New Roman" w:hAnsi="Times New Roman" w:eastAsia="仿宋_GB2312" w:cs="Times New Roman"/>
          <w:sz w:val="34"/>
          <w:szCs w:val="34"/>
          <w:lang w:val="en-US" w:eastAsia="zh-CN"/>
        </w:rPr>
        <w:t>天津地热勘查开发设计院</w:t>
      </w:r>
    </w:p>
    <w:sectPr>
      <w:footerReference r:id="rId3" w:type="default"/>
      <w:pgSz w:w="11906" w:h="16838"/>
      <w:pgMar w:top="2041" w:right="1559" w:bottom="1701" w:left="1559"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AB102">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19378D">
                          <w:pPr>
                            <w:pStyle w:val="3"/>
                            <w:rPr>
                              <w:rFonts w:hint="eastAsia" w:eastAsiaTheme="minorEastAsia"/>
                              <w:lang w:eastAsia="zh-CN"/>
                            </w:rPr>
                          </w:pPr>
                          <w:r>
                            <w:rPr>
                              <w:rFonts w:hint="eastAsia"/>
                              <w:lang w:eastAsia="zh-CN"/>
                            </w:rPr>
                            <w:t xml:space="preserve">— </w:t>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3</w:t>
                          </w:r>
                          <w:r>
                            <w:rPr>
                              <w:rFonts w:hint="eastAsia" w:asciiTheme="minorEastAsia" w:hAnsiTheme="minorEastAsia" w:eastAsiaTheme="minorEastAsia" w:cstheme="minorEastAsia"/>
                              <w:sz w:val="24"/>
                              <w:szCs w:val="24"/>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E19378D">
                    <w:pPr>
                      <w:pStyle w:val="3"/>
                      <w:rPr>
                        <w:rFonts w:hint="eastAsia" w:eastAsiaTheme="minorEastAsia"/>
                        <w:lang w:eastAsia="zh-CN"/>
                      </w:rPr>
                    </w:pPr>
                    <w:r>
                      <w:rPr>
                        <w:rFonts w:hint="eastAsia"/>
                        <w:lang w:eastAsia="zh-CN"/>
                      </w:rPr>
                      <w:t xml:space="preserve">— </w:t>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3</w:t>
                    </w:r>
                    <w:r>
                      <w:rPr>
                        <w:rFonts w:hint="eastAsia" w:asciiTheme="minorEastAsia" w:hAnsiTheme="minorEastAsia" w:eastAsiaTheme="minorEastAsia" w:cstheme="minorEastAsia"/>
                        <w:sz w:val="24"/>
                        <w:szCs w:val="24"/>
                        <w:lang w:eastAsia="zh-CN"/>
                      </w:rPr>
                      <w:fldChar w:fldCharType="end"/>
                    </w:r>
                    <w:r>
                      <w:rPr>
                        <w:rFonts w:hint="eastAsia"/>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C6B46F"/>
    <w:multiLevelType w:val="singleLevel"/>
    <w:tmpl w:val="18C6B46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yNjY4N2EzNjJlNzQwYzI1M2JiOWYzYTFkNjJmYmIifQ=="/>
    <w:docVar w:name="KSO_WPS_MARK_KEY" w:val="e491e045-fa8e-4cca-b14a-8f0220480b39"/>
  </w:docVars>
  <w:rsids>
    <w:rsidRoot w:val="00000000"/>
    <w:rsid w:val="006E4A62"/>
    <w:rsid w:val="01A3073B"/>
    <w:rsid w:val="01C55CBC"/>
    <w:rsid w:val="01FC6A11"/>
    <w:rsid w:val="03242F25"/>
    <w:rsid w:val="03696547"/>
    <w:rsid w:val="04050A6D"/>
    <w:rsid w:val="072D0B9E"/>
    <w:rsid w:val="07392133"/>
    <w:rsid w:val="079761E8"/>
    <w:rsid w:val="08236827"/>
    <w:rsid w:val="084D7136"/>
    <w:rsid w:val="0874698D"/>
    <w:rsid w:val="08843348"/>
    <w:rsid w:val="08DC7D88"/>
    <w:rsid w:val="0AF76FC0"/>
    <w:rsid w:val="0B220922"/>
    <w:rsid w:val="0D053803"/>
    <w:rsid w:val="0E3270CE"/>
    <w:rsid w:val="103D6CB7"/>
    <w:rsid w:val="10DE709A"/>
    <w:rsid w:val="114B6D6C"/>
    <w:rsid w:val="11C97055"/>
    <w:rsid w:val="141D158B"/>
    <w:rsid w:val="14A42132"/>
    <w:rsid w:val="172A2BC8"/>
    <w:rsid w:val="17400BEC"/>
    <w:rsid w:val="19573E8D"/>
    <w:rsid w:val="1A330456"/>
    <w:rsid w:val="1A3D4437"/>
    <w:rsid w:val="1B006C19"/>
    <w:rsid w:val="1B115A63"/>
    <w:rsid w:val="1BE559E8"/>
    <w:rsid w:val="1C02176D"/>
    <w:rsid w:val="1C2A3ADB"/>
    <w:rsid w:val="20646DC9"/>
    <w:rsid w:val="20FA4650"/>
    <w:rsid w:val="23241EB3"/>
    <w:rsid w:val="23446537"/>
    <w:rsid w:val="239272DD"/>
    <w:rsid w:val="25465670"/>
    <w:rsid w:val="2575000E"/>
    <w:rsid w:val="25D858CA"/>
    <w:rsid w:val="268C4F7A"/>
    <w:rsid w:val="26983B1E"/>
    <w:rsid w:val="27476D2C"/>
    <w:rsid w:val="27832987"/>
    <w:rsid w:val="2991781E"/>
    <w:rsid w:val="29F7669E"/>
    <w:rsid w:val="2AA377F4"/>
    <w:rsid w:val="2C3B04A5"/>
    <w:rsid w:val="2CB053A7"/>
    <w:rsid w:val="2EB86F16"/>
    <w:rsid w:val="2F495E70"/>
    <w:rsid w:val="2FB92E0D"/>
    <w:rsid w:val="31604D10"/>
    <w:rsid w:val="343155AF"/>
    <w:rsid w:val="34DF6CC4"/>
    <w:rsid w:val="368237AC"/>
    <w:rsid w:val="37D72911"/>
    <w:rsid w:val="38D64977"/>
    <w:rsid w:val="39147BA4"/>
    <w:rsid w:val="3AE56A6D"/>
    <w:rsid w:val="3B36794F"/>
    <w:rsid w:val="3B57050A"/>
    <w:rsid w:val="3D1A28C7"/>
    <w:rsid w:val="3D382499"/>
    <w:rsid w:val="3DFD29A6"/>
    <w:rsid w:val="3E891A14"/>
    <w:rsid w:val="3F3F036F"/>
    <w:rsid w:val="401E73D2"/>
    <w:rsid w:val="43811983"/>
    <w:rsid w:val="43C84F50"/>
    <w:rsid w:val="449074C3"/>
    <w:rsid w:val="45FA7E03"/>
    <w:rsid w:val="46125A01"/>
    <w:rsid w:val="466C0293"/>
    <w:rsid w:val="46AB43B3"/>
    <w:rsid w:val="46DB4A1C"/>
    <w:rsid w:val="47300B76"/>
    <w:rsid w:val="47347438"/>
    <w:rsid w:val="47591082"/>
    <w:rsid w:val="4817364D"/>
    <w:rsid w:val="4AA829D0"/>
    <w:rsid w:val="4B9B77BD"/>
    <w:rsid w:val="4C6B3F17"/>
    <w:rsid w:val="4CBE544A"/>
    <w:rsid w:val="4E835F0C"/>
    <w:rsid w:val="4F8B2FCA"/>
    <w:rsid w:val="4FD16190"/>
    <w:rsid w:val="525766D1"/>
    <w:rsid w:val="52A26ACC"/>
    <w:rsid w:val="53397B84"/>
    <w:rsid w:val="550F5041"/>
    <w:rsid w:val="556B2B33"/>
    <w:rsid w:val="590B1FC3"/>
    <w:rsid w:val="5A390967"/>
    <w:rsid w:val="5A6647E4"/>
    <w:rsid w:val="5B5639C9"/>
    <w:rsid w:val="5C536027"/>
    <w:rsid w:val="5D066909"/>
    <w:rsid w:val="5E2B54DF"/>
    <w:rsid w:val="601969E3"/>
    <w:rsid w:val="60CB2C30"/>
    <w:rsid w:val="61FE0917"/>
    <w:rsid w:val="62593276"/>
    <w:rsid w:val="632E786C"/>
    <w:rsid w:val="647749B0"/>
    <w:rsid w:val="64AA08E2"/>
    <w:rsid w:val="663A51FE"/>
    <w:rsid w:val="66B7135B"/>
    <w:rsid w:val="684747EE"/>
    <w:rsid w:val="68AF64C7"/>
    <w:rsid w:val="6C666FF7"/>
    <w:rsid w:val="6C81461E"/>
    <w:rsid w:val="6E1374F8"/>
    <w:rsid w:val="6F8213C2"/>
    <w:rsid w:val="6FA36659"/>
    <w:rsid w:val="700E441B"/>
    <w:rsid w:val="71371F82"/>
    <w:rsid w:val="72064744"/>
    <w:rsid w:val="73C1222C"/>
    <w:rsid w:val="73C93790"/>
    <w:rsid w:val="76347EA2"/>
    <w:rsid w:val="7894492F"/>
    <w:rsid w:val="7978643C"/>
    <w:rsid w:val="7A1362FE"/>
    <w:rsid w:val="7A68460E"/>
    <w:rsid w:val="7B3A7456"/>
    <w:rsid w:val="7C585A8B"/>
    <w:rsid w:val="7DC713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Indent"/>
    <w:basedOn w:val="1"/>
    <w:semiHidden/>
    <w:unhideWhenUsed/>
    <w:qFormat/>
    <w:uiPriority w:val="99"/>
    <w:pPr>
      <w:spacing w:after="12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2"/>
    <w:basedOn w:val="2"/>
    <w:semiHidden/>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7658</Words>
  <Characters>7750</Characters>
  <Lines>0</Lines>
  <Paragraphs>0</Paragraphs>
  <TotalTime>188</TotalTime>
  <ScaleCrop>false</ScaleCrop>
  <LinksUpToDate>false</LinksUpToDate>
  <CharactersWithSpaces>7756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2024-06-13T00:24:00Z</dcterms:created>
  <dc:creator>w</dc:creator>
  <cp:lastModifiedBy>我妈说我从小就黑</cp:lastModifiedBy>
  <cp:lastPrinted>2024-07-18T06:20:00Z</cp:lastPrinted>
  <dcterms:modified xsi:type="dcterms:W3CDTF">2024-07-22T06:29:15Z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54BD856F11434DD1B9837CA0425241E5</vt:lpwstr>
  </property>
</Properties>
</file>